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DF142" w14:textId="35A54EF2" w:rsidR="003C1FFB" w:rsidRPr="00603A31" w:rsidRDefault="0043186A" w:rsidP="00360D1B">
      <w:pPr>
        <w:spacing w:after="0"/>
      </w:pPr>
      <w:bookmarkStart w:id="0" w:name="_Toc124740452"/>
      <w:bookmarkStart w:id="1" w:name="_Toc188792204"/>
      <w:bookmarkStart w:id="2" w:name="_Toc188846959"/>
      <w:bookmarkStart w:id="3" w:name="_Toc188850750"/>
      <w:bookmarkStart w:id="4" w:name="_Toc191457333"/>
      <w:bookmarkStart w:id="5" w:name="_GoBack"/>
      <w:bookmarkEnd w:id="5"/>
      <w:r>
        <w:rPr>
          <w:noProof/>
        </w:rPr>
        <w:drawing>
          <wp:inline distT="0" distB="0" distL="0" distR="0" wp14:anchorId="2F208C81" wp14:editId="0EBAF713">
            <wp:extent cx="1600200" cy="8382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DF143" w14:textId="77777777" w:rsidR="003C1FFB" w:rsidRPr="00360D1B" w:rsidRDefault="003C1FFB" w:rsidP="00360D1B">
      <w:pPr>
        <w:spacing w:after="0"/>
        <w:rPr>
          <w:rFonts w:ascii="EuropeDemiC" w:hAnsi="EuropeDemiC"/>
          <w:sz w:val="20"/>
          <w:szCs w:val="20"/>
        </w:rPr>
      </w:pPr>
    </w:p>
    <w:p w14:paraId="199DF144" w14:textId="77777777" w:rsidR="00B22DCC" w:rsidRPr="00360D1B" w:rsidRDefault="00B22DCC" w:rsidP="00360D1B">
      <w:pPr>
        <w:spacing w:after="0"/>
        <w:rPr>
          <w:rFonts w:ascii="EuropeDemiC" w:hAnsi="EuropeDemiC"/>
          <w:sz w:val="20"/>
          <w:szCs w:val="20"/>
        </w:rPr>
      </w:pPr>
    </w:p>
    <w:p w14:paraId="199DF145" w14:textId="77777777" w:rsidR="00B22DCC" w:rsidRPr="00360D1B" w:rsidRDefault="00B22DCC" w:rsidP="00360D1B">
      <w:pPr>
        <w:spacing w:after="0"/>
        <w:rPr>
          <w:rFonts w:ascii="EuropeDemiC" w:hAnsi="EuropeDemiC"/>
          <w:sz w:val="20"/>
          <w:szCs w:val="20"/>
        </w:rPr>
      </w:pPr>
    </w:p>
    <w:p w14:paraId="199DF146" w14:textId="77777777" w:rsidR="00B22DCC" w:rsidRPr="00360D1B" w:rsidRDefault="00B22DCC" w:rsidP="00360D1B">
      <w:pPr>
        <w:spacing w:after="0"/>
        <w:rPr>
          <w:rFonts w:ascii="EuropeDemiC" w:hAnsi="EuropeDemiC"/>
          <w:sz w:val="20"/>
          <w:szCs w:val="20"/>
        </w:rPr>
      </w:pPr>
    </w:p>
    <w:p w14:paraId="199DF147" w14:textId="77777777" w:rsidR="00B22DCC" w:rsidRPr="00360D1B" w:rsidRDefault="00B22DCC" w:rsidP="00360D1B">
      <w:pPr>
        <w:spacing w:after="0"/>
        <w:rPr>
          <w:rFonts w:ascii="EuropeDemiC" w:hAnsi="EuropeDemiC"/>
          <w:sz w:val="20"/>
          <w:szCs w:val="20"/>
        </w:rPr>
      </w:pPr>
    </w:p>
    <w:p w14:paraId="199DF14A" w14:textId="77777777" w:rsidR="00B22DCC" w:rsidRPr="00360D1B" w:rsidRDefault="00B22DCC" w:rsidP="00360D1B">
      <w:pPr>
        <w:spacing w:after="0"/>
        <w:rPr>
          <w:rFonts w:ascii="EuropeDemiC" w:hAnsi="EuropeDemiC"/>
          <w:sz w:val="20"/>
          <w:szCs w:val="20"/>
        </w:rPr>
      </w:pPr>
    </w:p>
    <w:p w14:paraId="199DF14B" w14:textId="77777777" w:rsidR="00B22DCC" w:rsidRPr="00360D1B" w:rsidRDefault="00B22DCC" w:rsidP="00360D1B">
      <w:pPr>
        <w:spacing w:after="0"/>
        <w:rPr>
          <w:rFonts w:ascii="EuropeDemiC" w:hAnsi="EuropeDemiC"/>
          <w:sz w:val="20"/>
          <w:szCs w:val="20"/>
        </w:rPr>
      </w:pPr>
    </w:p>
    <w:p w14:paraId="008B76C6" w14:textId="77777777" w:rsidR="00E40B9D" w:rsidRDefault="00E40B9D" w:rsidP="00360D1B">
      <w:pPr>
        <w:spacing w:after="0"/>
        <w:rPr>
          <w:rFonts w:ascii="EuropeDemiC" w:hAnsi="EuropeDemiC"/>
          <w:sz w:val="20"/>
          <w:szCs w:val="20"/>
        </w:rPr>
      </w:pPr>
    </w:p>
    <w:p w14:paraId="406D8F7E" w14:textId="77777777" w:rsidR="00360D1B" w:rsidRDefault="00360D1B" w:rsidP="00360D1B">
      <w:pPr>
        <w:spacing w:after="0"/>
        <w:rPr>
          <w:rFonts w:ascii="EuropeDemiC" w:hAnsi="EuropeDemiC"/>
          <w:sz w:val="20"/>
          <w:szCs w:val="20"/>
        </w:rPr>
      </w:pPr>
    </w:p>
    <w:p w14:paraId="4626A52C" w14:textId="77777777" w:rsidR="00360D1B" w:rsidRDefault="00360D1B" w:rsidP="00360D1B">
      <w:pPr>
        <w:spacing w:after="0"/>
        <w:rPr>
          <w:rFonts w:ascii="EuropeDemiC" w:hAnsi="EuropeDemiC"/>
          <w:sz w:val="20"/>
          <w:szCs w:val="20"/>
        </w:rPr>
      </w:pPr>
    </w:p>
    <w:p w14:paraId="539B5F00" w14:textId="77777777" w:rsidR="00360D1B" w:rsidRPr="00360D1B" w:rsidRDefault="00360D1B" w:rsidP="00360D1B">
      <w:pPr>
        <w:spacing w:after="0"/>
        <w:rPr>
          <w:rFonts w:ascii="EuropeDemiC" w:hAnsi="EuropeDemiC"/>
          <w:sz w:val="20"/>
          <w:szCs w:val="20"/>
        </w:rPr>
      </w:pPr>
    </w:p>
    <w:tbl>
      <w:tblPr>
        <w:tblW w:w="9752" w:type="dxa"/>
        <w:jc w:val="center"/>
        <w:tblBorders>
          <w:bottom w:val="single" w:sz="12" w:space="0" w:color="FFD2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752"/>
      </w:tblGrid>
      <w:tr w:rsidR="00E40B9D" w:rsidRPr="00E31210" w14:paraId="2DF9D5D5" w14:textId="77777777" w:rsidTr="009E7629">
        <w:trPr>
          <w:trHeight w:val="356"/>
          <w:jc w:val="center"/>
        </w:trPr>
        <w:tc>
          <w:tcPr>
            <w:tcW w:w="5000" w:type="pct"/>
          </w:tcPr>
          <w:p w14:paraId="438DA8E4" w14:textId="77777777" w:rsidR="00E40B9D" w:rsidRDefault="00E40B9D" w:rsidP="00B87671">
            <w:pPr>
              <w:pStyle w:val="ac"/>
            </w:pPr>
            <w:r>
              <w:t>ПРИЛОЖЕНИЕ 3</w:t>
            </w:r>
          </w:p>
          <w:p w14:paraId="015827C1" w14:textId="0D8AFEAC" w:rsidR="00E40B9D" w:rsidRPr="00FC7F32" w:rsidRDefault="00E40B9D" w:rsidP="00A172E3">
            <w:pPr>
              <w:pStyle w:val="ac"/>
              <w:spacing w:after="0"/>
              <w:rPr>
                <w:szCs w:val="36"/>
              </w:rPr>
            </w:pPr>
            <w:r>
              <w:t>К ИНСТРУКЦИИ КОМПАНИИ</w:t>
            </w:r>
            <w:r w:rsidR="00A172E3">
              <w:t xml:space="preserve"> </w:t>
            </w:r>
            <w:r w:rsidR="00FC7F32">
              <w:rPr>
                <w:szCs w:val="36"/>
              </w:rPr>
              <w:t>«</w:t>
            </w:r>
            <w:r w:rsidRPr="00C02504">
              <w:rPr>
                <w:szCs w:val="36"/>
              </w:rPr>
              <w:t xml:space="preserve">ЕДИНЫЕ ТРЕБОВАНИЯ К ЭЛЕКТРОННЫМ ГРАФИЧЕСКИМ ДОКУМЕНТАМ, РАЗРАБАТЫВАЕМЫМ В ПРОГРАММНОМ ПРОДУКТЕ </w:t>
            </w:r>
            <w:r w:rsidRPr="00C02504">
              <w:rPr>
                <w:szCs w:val="36"/>
                <w:lang w:val="en-US"/>
              </w:rPr>
              <w:t>A</w:t>
            </w:r>
            <w:r w:rsidR="00B87671" w:rsidRPr="00C02504">
              <w:rPr>
                <w:szCs w:val="36"/>
                <w:lang w:val="en-US"/>
              </w:rPr>
              <w:t>UTOC</w:t>
            </w:r>
            <w:r w:rsidRPr="00C02504">
              <w:rPr>
                <w:szCs w:val="36"/>
                <w:lang w:val="en-US"/>
              </w:rPr>
              <w:t>AD</w:t>
            </w:r>
            <w:r w:rsidR="00FC7F32">
              <w:rPr>
                <w:szCs w:val="36"/>
              </w:rPr>
              <w:t>»</w:t>
            </w:r>
          </w:p>
        </w:tc>
      </w:tr>
    </w:tbl>
    <w:p w14:paraId="0DED2101" w14:textId="67D3D49E" w:rsidR="00E40B9D" w:rsidRPr="00E40B9D" w:rsidRDefault="00E40B9D" w:rsidP="00360D1B">
      <w:pPr>
        <w:pStyle w:val="ab"/>
        <w:spacing w:before="60" w:after="0"/>
      </w:pPr>
      <w:r w:rsidRPr="00E40B9D">
        <w:t>О</w:t>
      </w:r>
      <w:r w:rsidR="00CE29AA" w:rsidRPr="00CE29AA">
        <w:t>СНОВНЫЕ НАДПИСИ И ДОПОЛНИТЕЛЬНЫЕ ГРАФЫ К НИМ</w:t>
      </w:r>
    </w:p>
    <w:p w14:paraId="7B462CD8" w14:textId="77777777" w:rsidR="00E40B9D" w:rsidRDefault="00E40B9D" w:rsidP="00360D1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0C7FA25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2D4121E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CC7D6FA" w14:textId="77777777" w:rsidR="00360D1B" w:rsidRPr="00360D1B" w:rsidRDefault="00360D1B" w:rsidP="00360D1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BF124F3" w14:textId="7A7F2C8F" w:rsidR="00043C96" w:rsidRPr="00E31210" w:rsidRDefault="00043C96" w:rsidP="00360D1B">
      <w:pPr>
        <w:pStyle w:val="ab"/>
        <w:spacing w:after="0"/>
      </w:pPr>
      <w:bookmarkStart w:id="6" w:name="_Toc105574104"/>
      <w:bookmarkStart w:id="7" w:name="_Toc106177342"/>
      <w:bookmarkStart w:id="8" w:name="_Toc107905816"/>
      <w:bookmarkStart w:id="9" w:name="_Toc107912851"/>
      <w:bookmarkStart w:id="10" w:name="_Toc107913881"/>
      <w:bookmarkStart w:id="11" w:name="_Toc108410060"/>
      <w:bookmarkStart w:id="12" w:name="_Toc108427364"/>
      <w:bookmarkStart w:id="13" w:name="_Toc108508153"/>
      <w:bookmarkStart w:id="14" w:name="_Toc108601231"/>
      <w:r w:rsidRPr="00E31210">
        <w:t>№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E31210">
        <w:t xml:space="preserve"> </w:t>
      </w:r>
      <w:r w:rsidR="00B87671" w:rsidRPr="00BD28DE">
        <w:t>П1-01.03 И-01030</w:t>
      </w:r>
    </w:p>
    <w:p w14:paraId="7D2355DD" w14:textId="77777777" w:rsidR="00043C96" w:rsidRDefault="00043C96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FAAA1AB" w14:textId="77777777" w:rsidR="00360D1B" w:rsidRP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FA20C73" w14:textId="77777777" w:rsidR="00043C96" w:rsidRPr="00360D1B" w:rsidRDefault="00043C96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6C479B6" w14:textId="77777777" w:rsidR="00043C96" w:rsidRPr="00360D1B" w:rsidRDefault="00043C96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A7DFE1B" w14:textId="77777777" w:rsidR="00043C96" w:rsidRPr="00302FFE" w:rsidRDefault="00043C96" w:rsidP="00360D1B">
      <w:pPr>
        <w:pStyle w:val="ab"/>
        <w:spacing w:after="0"/>
        <w:rPr>
          <w:sz w:val="20"/>
        </w:rPr>
      </w:pPr>
      <w:r w:rsidRPr="00302FFE">
        <w:rPr>
          <w:sz w:val="20"/>
        </w:rPr>
        <w:t>ВЕРСИЯ 1.00</w:t>
      </w:r>
    </w:p>
    <w:p w14:paraId="199DF15A" w14:textId="77777777" w:rsidR="003C1FFB" w:rsidRPr="00360D1B" w:rsidRDefault="003C1FF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9DF15B" w14:textId="77777777" w:rsidR="003C1FFB" w:rsidRDefault="003C1FF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008E474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0310CFC" w14:textId="310FB3ED" w:rsidR="00360D1B" w:rsidRDefault="0078760E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14:paraId="64CBE707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7931B65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18EB0DB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A23A01E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3C28194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7F1ED12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720B15E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C413738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CF03189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5A95EF0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8BF176E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5F2C122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CE81DF4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FD1E2FE" w14:textId="77777777" w:rsidR="00360D1B" w:rsidRDefault="00360D1B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9DF169" w14:textId="77777777" w:rsidR="00B22DCC" w:rsidRPr="00360D1B" w:rsidRDefault="00B22DCC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9DF16E" w14:textId="77777777" w:rsidR="00B22DCC" w:rsidRPr="00360D1B" w:rsidRDefault="00B22DCC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B391210" w14:textId="77777777" w:rsidR="00C02504" w:rsidRPr="00360D1B" w:rsidRDefault="00C02504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FD5E182" w14:textId="77777777" w:rsidR="00C02504" w:rsidRPr="00360D1B" w:rsidRDefault="00C02504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4EF06CB" w14:textId="77777777" w:rsidR="00BF4DB9" w:rsidRPr="00360D1B" w:rsidRDefault="00BF4DB9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9DF16F" w14:textId="77777777" w:rsidR="00B22DCC" w:rsidRPr="00360D1B" w:rsidRDefault="00B22DCC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9DF170" w14:textId="77777777" w:rsidR="00A06BAD" w:rsidRPr="00360D1B" w:rsidRDefault="00A06BAD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9DF171" w14:textId="77777777" w:rsidR="00A06BAD" w:rsidRPr="00360D1B" w:rsidRDefault="00A06BAD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D54829A" w14:textId="77777777" w:rsidR="00E40B9D" w:rsidRPr="00360D1B" w:rsidRDefault="00E40B9D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9DF172" w14:textId="77777777" w:rsidR="00A06BAD" w:rsidRPr="00360D1B" w:rsidRDefault="00A06BAD" w:rsidP="00360D1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9DF173" w14:textId="63BD99EC" w:rsidR="00A06BAD" w:rsidRPr="00D84D93" w:rsidRDefault="00D84D93" w:rsidP="00360D1B">
      <w:pPr>
        <w:pStyle w:val="ab"/>
        <w:spacing w:after="0"/>
        <w:rPr>
          <w:sz w:val="18"/>
          <w:szCs w:val="18"/>
        </w:rPr>
      </w:pPr>
      <w:r w:rsidRPr="00D84D93">
        <w:rPr>
          <w:sz w:val="18"/>
          <w:szCs w:val="18"/>
        </w:rPr>
        <w:t>МОСКВА</w:t>
      </w:r>
    </w:p>
    <w:p w14:paraId="199DF174" w14:textId="7BDD57CA" w:rsidR="00D03413" w:rsidRPr="00D84D93" w:rsidRDefault="00D03413" w:rsidP="00360D1B">
      <w:pPr>
        <w:pStyle w:val="ab"/>
        <w:spacing w:after="0"/>
        <w:rPr>
          <w:sz w:val="18"/>
        </w:rPr>
      </w:pPr>
      <w:r w:rsidRPr="00D84D93">
        <w:rPr>
          <w:sz w:val="18"/>
        </w:rPr>
        <w:t>201</w:t>
      </w:r>
      <w:r w:rsidR="00B87671">
        <w:rPr>
          <w:sz w:val="18"/>
        </w:rPr>
        <w:t>6</w:t>
      </w:r>
    </w:p>
    <w:p w14:paraId="199DF175" w14:textId="584B2865" w:rsidR="009156C2" w:rsidRPr="00D84D93" w:rsidRDefault="009156C2" w:rsidP="00D84D93">
      <w:pPr>
        <w:pStyle w:val="ab"/>
        <w:rPr>
          <w:sz w:val="18"/>
        </w:rPr>
        <w:sectPr w:rsidR="009156C2" w:rsidRPr="00D84D93" w:rsidSect="00360D1B"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bookmarkEnd w:id="0"/>
    <w:bookmarkEnd w:id="1"/>
    <w:bookmarkEnd w:id="2"/>
    <w:bookmarkEnd w:id="3"/>
    <w:bookmarkEnd w:id="4"/>
    <w:p w14:paraId="3232B996" w14:textId="7B293465" w:rsidR="00043C96" w:rsidRDefault="00043C96" w:rsidP="00043C96">
      <w:pPr>
        <w:pStyle w:val="10"/>
      </w:pPr>
      <w:r w:rsidRPr="00043C96">
        <w:lastRenderedPageBreak/>
        <w:t>О</w:t>
      </w:r>
      <w:r w:rsidR="00312BF6">
        <w:t>СНОВНЫЕ НАДПИСИ И ДОПОЛНИТЕЛЬНЫЕ ГРАФЫ К НИМ</w:t>
      </w:r>
    </w:p>
    <w:p w14:paraId="57908708" w14:textId="77777777" w:rsidR="00360D1B" w:rsidRPr="00360D1B" w:rsidRDefault="00360D1B" w:rsidP="00360D1B">
      <w:pPr>
        <w:spacing w:after="0"/>
      </w:pPr>
    </w:p>
    <w:p w14:paraId="44A50BE7" w14:textId="77777777" w:rsidR="0060211C" w:rsidRPr="00360D1B" w:rsidRDefault="0060211C" w:rsidP="00360D1B">
      <w:pPr>
        <w:spacing w:after="0"/>
      </w:pPr>
      <w:r w:rsidRPr="00360D1B">
        <w:t>Содержание, расположение и размеры граф основной надписи, дополнительных граф к ней, а также размеры рамок должны соответствовать:</w:t>
      </w:r>
    </w:p>
    <w:p w14:paraId="0AC6635B" w14:textId="757DEBAC" w:rsidR="0060211C" w:rsidRDefault="0060211C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>
        <w:t xml:space="preserve">форме 3 ГОСТ </w:t>
      </w:r>
      <w:r w:rsidR="00490373">
        <w:t xml:space="preserve">Р </w:t>
      </w:r>
      <w:r>
        <w:t>21.1101</w:t>
      </w:r>
      <w:r w:rsidR="002A7FD2">
        <w:t>-2013</w:t>
      </w:r>
      <w:r>
        <w:t xml:space="preserve"> (</w:t>
      </w:r>
      <w:r>
        <w:fldChar w:fldCharType="begin"/>
      </w:r>
      <w:r>
        <w:instrText xml:space="preserve"> REF _Ref426359456 \h </w:instrText>
      </w:r>
      <w:r>
        <w:fldChar w:fldCharType="separate"/>
      </w:r>
      <w:r w:rsidR="002471E1">
        <w:t xml:space="preserve">Рис. </w:t>
      </w:r>
      <w:r w:rsidR="002471E1">
        <w:rPr>
          <w:noProof/>
        </w:rPr>
        <w:t>1</w:t>
      </w:r>
      <w:r>
        <w:fldChar w:fldCharType="end"/>
      </w:r>
      <w:r>
        <w:t>): листы основных комплектов ТПР, ТТР;</w:t>
      </w:r>
    </w:p>
    <w:p w14:paraId="77DE43A4" w14:textId="7AC71918" w:rsidR="0060211C" w:rsidRDefault="0060211C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>
        <w:t xml:space="preserve">форме 4 ГОСТ </w:t>
      </w:r>
      <w:r w:rsidR="00490373">
        <w:t xml:space="preserve">Р </w:t>
      </w:r>
      <w:r>
        <w:t>21.1101</w:t>
      </w:r>
      <w:r w:rsidR="002A7FD2">
        <w:t>-2013</w:t>
      </w:r>
      <w:r>
        <w:t xml:space="preserve"> (</w:t>
      </w:r>
      <w:r>
        <w:fldChar w:fldCharType="begin"/>
      </w:r>
      <w:r>
        <w:instrText xml:space="preserve"> REF _Ref426359561 \h </w:instrText>
      </w:r>
      <w:r>
        <w:fldChar w:fldCharType="separate"/>
      </w:r>
      <w:r w:rsidR="002471E1">
        <w:t xml:space="preserve">Рис. </w:t>
      </w:r>
      <w:r w:rsidR="002471E1">
        <w:rPr>
          <w:noProof/>
        </w:rPr>
        <w:t>2</w:t>
      </w:r>
      <w:r>
        <w:fldChar w:fldCharType="end"/>
      </w:r>
      <w:r>
        <w:t>): первый лист чертежей строительных изделий ТПР, ТТР;</w:t>
      </w:r>
    </w:p>
    <w:p w14:paraId="24D5E384" w14:textId="431AB869" w:rsidR="0060211C" w:rsidRDefault="0060211C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>
        <w:t xml:space="preserve">форме 5 ГОСТ </w:t>
      </w:r>
      <w:r w:rsidR="00490373">
        <w:t xml:space="preserve">Р </w:t>
      </w:r>
      <w:r>
        <w:t>21.1101</w:t>
      </w:r>
      <w:r w:rsidR="002A7FD2">
        <w:t>-2013</w:t>
      </w:r>
      <w:r>
        <w:t xml:space="preserve"> (</w:t>
      </w:r>
      <w:r>
        <w:fldChar w:fldCharType="begin"/>
      </w:r>
      <w:r>
        <w:instrText xml:space="preserve"> REF _Ref426359702 \h </w:instrText>
      </w:r>
      <w:r>
        <w:fldChar w:fldCharType="separate"/>
      </w:r>
      <w:r w:rsidR="002471E1">
        <w:t xml:space="preserve">Рис. </w:t>
      </w:r>
      <w:r w:rsidR="002471E1">
        <w:rPr>
          <w:noProof/>
        </w:rPr>
        <w:t>3</w:t>
      </w:r>
      <w:r>
        <w:fldChar w:fldCharType="end"/>
      </w:r>
      <w:r>
        <w:t>): первый лист эскизных чертежей общих видов нетиповых изделий</w:t>
      </w:r>
      <w:r w:rsidRPr="00500D0A">
        <w:t xml:space="preserve"> </w:t>
      </w:r>
      <w:r>
        <w:t>ТПР, ТТР;</w:t>
      </w:r>
    </w:p>
    <w:p w14:paraId="3C85F906" w14:textId="6042C2AD" w:rsidR="0060211C" w:rsidRDefault="0060211C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>
        <w:t xml:space="preserve">форме 6 ГОСТ </w:t>
      </w:r>
      <w:r w:rsidR="00490373">
        <w:t xml:space="preserve">Р </w:t>
      </w:r>
      <w:r>
        <w:t>21.1101</w:t>
      </w:r>
      <w:r w:rsidR="004E39AF">
        <w:t>-</w:t>
      </w:r>
      <w:r w:rsidR="002A7FD2">
        <w:t>2013</w:t>
      </w:r>
      <w:r w:rsidR="00BF4DB9">
        <w:t xml:space="preserve"> (</w:t>
      </w:r>
      <w:r w:rsidR="00BF4DB9">
        <w:fldChar w:fldCharType="begin"/>
      </w:r>
      <w:r w:rsidR="00BF4DB9">
        <w:instrText xml:space="preserve"> REF _Ref426359758 \h </w:instrText>
      </w:r>
      <w:r w:rsidR="00BF4DB9">
        <w:fldChar w:fldCharType="separate"/>
      </w:r>
      <w:r w:rsidR="002471E1">
        <w:t xml:space="preserve">Рис. </w:t>
      </w:r>
      <w:r w:rsidR="002471E1">
        <w:rPr>
          <w:noProof/>
        </w:rPr>
        <w:t>4</w:t>
      </w:r>
      <w:r w:rsidR="00BF4DB9">
        <w:fldChar w:fldCharType="end"/>
      </w:r>
      <w:r w:rsidR="00BF4DB9">
        <w:t>)</w:t>
      </w:r>
      <w:r>
        <w:t>: последующие листы чертежей строительных изделий и эскизных чертежей общих видов ТПР, ТТР.</w:t>
      </w:r>
    </w:p>
    <w:p w14:paraId="5E9921C9" w14:textId="77777777" w:rsidR="00360D1B" w:rsidRPr="00360D1B" w:rsidRDefault="00360D1B" w:rsidP="00360D1B">
      <w:pPr>
        <w:spacing w:after="0"/>
      </w:pPr>
    </w:p>
    <w:p w14:paraId="199DF177" w14:textId="77777777" w:rsidR="00E558F6" w:rsidRDefault="00C35289" w:rsidP="002263AA">
      <w:pPr>
        <w:pStyle w:val="af"/>
      </w:pPr>
      <w:r>
        <w:rPr>
          <w:noProof/>
          <w:lang w:eastAsia="ru-RU"/>
        </w:rPr>
        <w:drawing>
          <wp:inline distT="0" distB="0" distL="0" distR="0" wp14:anchorId="199DF1AE" wp14:editId="7576C569">
            <wp:extent cx="5961600" cy="3956400"/>
            <wp:effectExtent l="0" t="0" r="1270" b="6350"/>
            <wp:docPr id="18" name="Рисунок 1" descr="23bj5bm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3bj5bm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" b="636"/>
                    <a:stretch/>
                  </pic:blipFill>
                  <pic:spPr bwMode="auto">
                    <a:xfrm>
                      <a:off x="0" y="0"/>
                      <a:ext cx="5961600" cy="39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F4BB14" w14:textId="0E534D45" w:rsidR="002263AA" w:rsidRDefault="002263AA" w:rsidP="00360D1B">
      <w:pPr>
        <w:pStyle w:val="ae"/>
        <w:spacing w:before="120" w:after="0"/>
      </w:pPr>
      <w:bookmarkStart w:id="15" w:name="_Ref426359456"/>
      <w:r>
        <w:t xml:space="preserve">Рис. </w:t>
      </w:r>
      <w:r w:rsidR="00A4643C">
        <w:fldChar w:fldCharType="begin"/>
      </w:r>
      <w:r w:rsidR="00A4643C">
        <w:instrText xml:space="preserve"> SEQ Рис. \* ARABIC </w:instrText>
      </w:r>
      <w:r w:rsidR="00A4643C">
        <w:fldChar w:fldCharType="separate"/>
      </w:r>
      <w:r w:rsidR="002471E1">
        <w:rPr>
          <w:noProof/>
        </w:rPr>
        <w:t>1</w:t>
      </w:r>
      <w:r w:rsidR="00A4643C">
        <w:rPr>
          <w:noProof/>
        </w:rPr>
        <w:fldChar w:fldCharType="end"/>
      </w:r>
      <w:bookmarkEnd w:id="15"/>
      <w:r w:rsidR="002A7FD2">
        <w:rPr>
          <w:noProof/>
        </w:rPr>
        <w:t>.</w:t>
      </w:r>
      <w:r w:rsidR="00FC7F32">
        <w:rPr>
          <w:noProof/>
        </w:rPr>
        <w:t xml:space="preserve"> </w:t>
      </w:r>
      <w:r w:rsidR="0060211C">
        <w:t xml:space="preserve"> </w:t>
      </w:r>
      <w:r>
        <w:t>О</w:t>
      </w:r>
      <w:r w:rsidRPr="002263AA">
        <w:t>сновн</w:t>
      </w:r>
      <w:r>
        <w:t xml:space="preserve">ая </w:t>
      </w:r>
      <w:r w:rsidRPr="002263AA">
        <w:t>надпис</w:t>
      </w:r>
      <w:r>
        <w:t>ь и</w:t>
      </w:r>
      <w:r w:rsidRPr="002263AA">
        <w:t xml:space="preserve"> дополнительны</w:t>
      </w:r>
      <w:r>
        <w:t>е</w:t>
      </w:r>
      <w:r w:rsidRPr="002263AA">
        <w:t xml:space="preserve"> граф</w:t>
      </w:r>
      <w:r>
        <w:t>ы</w:t>
      </w:r>
      <w:r w:rsidRPr="002263AA">
        <w:t xml:space="preserve"> к ней</w:t>
      </w:r>
      <w:r>
        <w:t xml:space="preserve"> по </w:t>
      </w:r>
      <w:r w:rsidRPr="002263AA">
        <w:t>форме 3 ГОСТ</w:t>
      </w:r>
      <w:r w:rsidR="00490373">
        <w:t xml:space="preserve"> Р</w:t>
      </w:r>
      <w:r w:rsidRPr="002263AA">
        <w:t xml:space="preserve"> 21.1101</w:t>
      </w:r>
    </w:p>
    <w:p w14:paraId="199DF17A" w14:textId="77777777" w:rsidR="00E558F6" w:rsidRDefault="00C35289" w:rsidP="002263AA">
      <w:pPr>
        <w:pStyle w:val="af"/>
      </w:pPr>
      <w:r>
        <w:rPr>
          <w:noProof/>
          <w:lang w:eastAsia="ru-RU"/>
        </w:rPr>
        <w:lastRenderedPageBreak/>
        <w:drawing>
          <wp:inline distT="0" distB="0" distL="0" distR="0" wp14:anchorId="199DF1B0" wp14:editId="68804FBE">
            <wp:extent cx="5760000" cy="2386800"/>
            <wp:effectExtent l="0" t="0" r="0" b="0"/>
            <wp:docPr id="17" name="Рисунок 2" descr="cdhat03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dhat03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1" b="1863"/>
                    <a:stretch/>
                  </pic:blipFill>
                  <pic:spPr bwMode="auto">
                    <a:xfrm>
                      <a:off x="0" y="0"/>
                      <a:ext cx="5760000" cy="23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9AA39C" w14:textId="0B231194" w:rsidR="0060211C" w:rsidRPr="0060211C" w:rsidRDefault="0060211C" w:rsidP="0060211C">
      <w:pPr>
        <w:pStyle w:val="ae"/>
      </w:pPr>
      <w:bookmarkStart w:id="16" w:name="_Ref426359561"/>
      <w:r>
        <w:t xml:space="preserve">Рис. </w:t>
      </w:r>
      <w:r w:rsidR="00A4643C">
        <w:fldChar w:fldCharType="begin"/>
      </w:r>
      <w:r w:rsidR="00A4643C">
        <w:instrText xml:space="preserve"> SEQ Рис. \* ARABIC </w:instrText>
      </w:r>
      <w:r w:rsidR="00A4643C">
        <w:fldChar w:fldCharType="separate"/>
      </w:r>
      <w:r w:rsidR="002471E1">
        <w:rPr>
          <w:noProof/>
        </w:rPr>
        <w:t>2</w:t>
      </w:r>
      <w:r w:rsidR="00A4643C">
        <w:rPr>
          <w:noProof/>
        </w:rPr>
        <w:fldChar w:fldCharType="end"/>
      </w:r>
      <w:bookmarkEnd w:id="16"/>
      <w:r w:rsidR="002A7FD2">
        <w:rPr>
          <w:noProof/>
        </w:rPr>
        <w:t>.</w:t>
      </w:r>
      <w:r w:rsidR="00FC7F32">
        <w:rPr>
          <w:noProof/>
        </w:rPr>
        <w:t xml:space="preserve"> </w:t>
      </w:r>
      <w:r>
        <w:t xml:space="preserve"> </w:t>
      </w:r>
      <w:r w:rsidRPr="0060211C">
        <w:t xml:space="preserve">Основная надпись и дополнительные графы к ней по форме </w:t>
      </w:r>
      <w:r>
        <w:t>4</w:t>
      </w:r>
      <w:r w:rsidRPr="0060211C">
        <w:t xml:space="preserve"> ГОСТ </w:t>
      </w:r>
      <w:r w:rsidR="00490373">
        <w:t xml:space="preserve">Р </w:t>
      </w:r>
      <w:r w:rsidRPr="0060211C">
        <w:t>21.1101</w:t>
      </w:r>
      <w:r w:rsidR="002A7FD2">
        <w:t>-2013</w:t>
      </w:r>
    </w:p>
    <w:p w14:paraId="199DF17C" w14:textId="77777777" w:rsidR="00E558F6" w:rsidRDefault="00C35289" w:rsidP="002263AA">
      <w:pPr>
        <w:pStyle w:val="af"/>
      </w:pPr>
      <w:r>
        <w:rPr>
          <w:noProof/>
          <w:lang w:eastAsia="ru-RU"/>
        </w:rPr>
        <w:drawing>
          <wp:inline distT="0" distB="0" distL="0" distR="0" wp14:anchorId="199DF1B2" wp14:editId="4496F72E">
            <wp:extent cx="5688000" cy="2682000"/>
            <wp:effectExtent l="0" t="0" r="8255" b="4445"/>
            <wp:docPr id="16" name="Рисунок 3" descr="tgyj31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gyj31a3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3" b="-1"/>
                    <a:stretch/>
                  </pic:blipFill>
                  <pic:spPr bwMode="auto">
                    <a:xfrm>
                      <a:off x="0" y="0"/>
                      <a:ext cx="5688000" cy="26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5103BA" w14:textId="20DBB6E7" w:rsidR="0060211C" w:rsidRPr="0060211C" w:rsidRDefault="0060211C" w:rsidP="0060211C">
      <w:pPr>
        <w:pStyle w:val="ae"/>
      </w:pPr>
      <w:bookmarkStart w:id="17" w:name="_Ref426359702"/>
      <w:r>
        <w:t xml:space="preserve">Рис. </w:t>
      </w:r>
      <w:r w:rsidR="00A4643C">
        <w:fldChar w:fldCharType="begin"/>
      </w:r>
      <w:r w:rsidR="00A4643C">
        <w:instrText xml:space="preserve"> SEQ Рис. \* ARABIC </w:instrText>
      </w:r>
      <w:r w:rsidR="00A4643C">
        <w:fldChar w:fldCharType="separate"/>
      </w:r>
      <w:r w:rsidR="002471E1">
        <w:rPr>
          <w:noProof/>
        </w:rPr>
        <w:t>3</w:t>
      </w:r>
      <w:r w:rsidR="00A4643C">
        <w:rPr>
          <w:noProof/>
        </w:rPr>
        <w:fldChar w:fldCharType="end"/>
      </w:r>
      <w:bookmarkEnd w:id="17"/>
      <w:r w:rsidR="002A7FD2">
        <w:rPr>
          <w:noProof/>
        </w:rPr>
        <w:t>.</w:t>
      </w:r>
      <w:r w:rsidR="00FC7F32">
        <w:rPr>
          <w:noProof/>
        </w:rPr>
        <w:t xml:space="preserve"> </w:t>
      </w:r>
      <w:r>
        <w:t xml:space="preserve"> </w:t>
      </w:r>
      <w:r w:rsidRPr="0060211C">
        <w:t xml:space="preserve">Основная надпись и дополнительные графы к ней по форме </w:t>
      </w:r>
      <w:r>
        <w:t>5</w:t>
      </w:r>
      <w:r w:rsidRPr="0060211C">
        <w:t xml:space="preserve"> ГОСТ </w:t>
      </w:r>
      <w:r w:rsidR="00490373">
        <w:t xml:space="preserve">Р </w:t>
      </w:r>
      <w:r w:rsidR="00312BF6">
        <w:t>21.1101</w:t>
      </w:r>
      <w:r w:rsidR="002A7FD2">
        <w:t>-2013</w:t>
      </w:r>
    </w:p>
    <w:p w14:paraId="199DF17F" w14:textId="77777777" w:rsidR="00E558F6" w:rsidRDefault="00C35289" w:rsidP="002263AA">
      <w:pPr>
        <w:pStyle w:val="af"/>
      </w:pPr>
      <w:r>
        <w:rPr>
          <w:noProof/>
          <w:lang w:eastAsia="ru-RU"/>
        </w:rPr>
        <w:drawing>
          <wp:inline distT="0" distB="0" distL="0" distR="0" wp14:anchorId="199DF1B4" wp14:editId="376586E7">
            <wp:extent cx="5760000" cy="2239200"/>
            <wp:effectExtent l="0" t="0" r="0" b="8890"/>
            <wp:docPr id="15" name="Рисунок 4" descr="njv1wk3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jv1wk3w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D4D4A" w14:textId="28048413" w:rsidR="00BF4DB9" w:rsidRPr="00BF4DB9" w:rsidRDefault="00BF4DB9" w:rsidP="00BF4DB9">
      <w:pPr>
        <w:pStyle w:val="ae"/>
      </w:pPr>
      <w:bookmarkStart w:id="18" w:name="_Ref426359758"/>
      <w:r>
        <w:t xml:space="preserve">Рис. </w:t>
      </w:r>
      <w:r w:rsidR="00A4643C">
        <w:fldChar w:fldCharType="begin"/>
      </w:r>
      <w:r w:rsidR="00A4643C">
        <w:instrText xml:space="preserve"> SEQ Рис. \* ARABIC </w:instrText>
      </w:r>
      <w:r w:rsidR="00A4643C">
        <w:fldChar w:fldCharType="separate"/>
      </w:r>
      <w:r w:rsidR="002471E1">
        <w:rPr>
          <w:noProof/>
        </w:rPr>
        <w:t>4</w:t>
      </w:r>
      <w:r w:rsidR="00A4643C">
        <w:rPr>
          <w:noProof/>
        </w:rPr>
        <w:fldChar w:fldCharType="end"/>
      </w:r>
      <w:bookmarkEnd w:id="18"/>
      <w:r w:rsidR="002A7FD2">
        <w:rPr>
          <w:noProof/>
        </w:rPr>
        <w:t>.</w:t>
      </w:r>
      <w:r>
        <w:t xml:space="preserve"> </w:t>
      </w:r>
      <w:r w:rsidRPr="00BF4DB9">
        <w:t xml:space="preserve">Основная надпись и дополнительные графы к ней по форме </w:t>
      </w:r>
      <w:r>
        <w:t>6</w:t>
      </w:r>
      <w:r w:rsidRPr="00BF4DB9">
        <w:t xml:space="preserve"> ГОСТ</w:t>
      </w:r>
      <w:r w:rsidR="00490373">
        <w:t xml:space="preserve"> Р</w:t>
      </w:r>
      <w:r w:rsidR="00312BF6">
        <w:t xml:space="preserve"> 21.1101</w:t>
      </w:r>
      <w:r w:rsidR="002A7FD2">
        <w:t>-2013</w:t>
      </w:r>
    </w:p>
    <w:p w14:paraId="66E03A4A" w14:textId="77777777" w:rsidR="00360D1B" w:rsidRDefault="00360D1B" w:rsidP="00360D1B">
      <w:pPr>
        <w:spacing w:after="0"/>
      </w:pPr>
    </w:p>
    <w:p w14:paraId="199DF180" w14:textId="77777777" w:rsidR="00E558F6" w:rsidRDefault="00E558F6" w:rsidP="00360D1B">
      <w:pPr>
        <w:spacing w:after="0"/>
      </w:pPr>
      <w:r>
        <w:t>В графах основной надписи и дополнительных графах к ней (номера граф указаны в скобках) приводят:</w:t>
      </w:r>
    </w:p>
    <w:p w14:paraId="199DF181" w14:textId="49B4CCDE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lastRenderedPageBreak/>
        <w:t>в графе 1 - обозначение документа, в том числе текстового или графического документа раздела, подраздела проектной документации, основного комплекта рабочих чертежей, чертежа изделия и т.п.;</w:t>
      </w:r>
    </w:p>
    <w:p w14:paraId="199DF182" w14:textId="638B008F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2 - наименование предприятия и, при необходимости, его части (комплекса), жилищно-гражданского комплекса или другого объекта строительства, в состав которого входит здание (сооружение), или наименование микрорайона;</w:t>
      </w:r>
    </w:p>
    <w:p w14:paraId="199DF183" w14:textId="57F4F7E5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3 - наименование здания (сооружения) и, при необходимости, вид строительства (реконструкция, техническое перевооружение, капитальный ремонт);</w:t>
      </w:r>
    </w:p>
    <w:p w14:paraId="65E13C50" w14:textId="77777777" w:rsid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4 - наименование изображений, помещенных на данном листе, в соответствии с их наименованием на чертеже.</w:t>
      </w:r>
    </w:p>
    <w:p w14:paraId="43291E98" w14:textId="77777777" w:rsidR="00360D1B" w:rsidRPr="00360D1B" w:rsidRDefault="00360D1B" w:rsidP="00360D1B">
      <w:pPr>
        <w:spacing w:after="0"/>
      </w:pPr>
    </w:p>
    <w:p w14:paraId="199DF186" w14:textId="3C098D1D" w:rsidR="00E558F6" w:rsidRDefault="00D84D93" w:rsidP="00360D1B">
      <w:pPr>
        <w:pStyle w:val="a6"/>
      </w:pPr>
      <w:r>
        <w:t>Примечание</w:t>
      </w:r>
      <w:r w:rsidRPr="00360D1B">
        <w:rPr>
          <w:u w:val="none"/>
        </w:rPr>
        <w:t>:</w:t>
      </w:r>
      <w:r w:rsidR="00360D1B" w:rsidRPr="00360D1B">
        <w:rPr>
          <w:u w:val="none"/>
        </w:rPr>
        <w:t xml:space="preserve"> </w:t>
      </w:r>
      <w:r w:rsidR="00E558F6" w:rsidRPr="00360D1B">
        <w:rPr>
          <w:u w:val="none"/>
        </w:rPr>
        <w:t>Если на листе помещено одно изображение, допускается его наименование приводить только в графе 4.</w:t>
      </w:r>
      <w:r w:rsidR="00BF4DB9" w:rsidRPr="00360D1B">
        <w:rPr>
          <w:u w:val="none"/>
        </w:rPr>
        <w:t xml:space="preserve"> </w:t>
      </w:r>
      <w:r w:rsidR="00E558F6" w:rsidRPr="00360D1B">
        <w:rPr>
          <w:u w:val="none"/>
        </w:rPr>
        <w:t xml:space="preserve">Наименования спецификаций и других таблиц, а также текстовых указаний, относящихся к изображениям, в графе 4 не указывают (кроме случаев, когда спецификации или таблицы выполнены на отдельных листах). На листах общих данных по рабочим чертежам в графе 4 записывают </w:t>
      </w:r>
      <w:r w:rsidR="00360D1B">
        <w:rPr>
          <w:u w:val="none"/>
        </w:rPr>
        <w:t>«</w:t>
      </w:r>
      <w:r w:rsidR="00E558F6" w:rsidRPr="00360D1B">
        <w:rPr>
          <w:u w:val="none"/>
        </w:rPr>
        <w:t>Общие данные</w:t>
      </w:r>
      <w:r w:rsidR="00360D1B">
        <w:rPr>
          <w:u w:val="none"/>
        </w:rPr>
        <w:t>»</w:t>
      </w:r>
      <w:r w:rsidR="00E558F6" w:rsidRPr="00360D1B">
        <w:rPr>
          <w:u w:val="none"/>
        </w:rPr>
        <w:t>.</w:t>
      </w:r>
    </w:p>
    <w:p w14:paraId="199DF187" w14:textId="3C4DD474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5 - наименование изделия и/или наименование документа;</w:t>
      </w:r>
    </w:p>
    <w:p w14:paraId="199DF188" w14:textId="656E2DC9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 xml:space="preserve">в графе 6 - условное обозначение вида документации: </w:t>
      </w:r>
      <w:r w:rsidR="001B5FB6" w:rsidRPr="00D84D93">
        <w:t>ТПР</w:t>
      </w:r>
      <w:r w:rsidRPr="00D84D93">
        <w:t xml:space="preserve"> - для </w:t>
      </w:r>
      <w:r w:rsidR="001B5FB6" w:rsidRPr="00D84D93">
        <w:t xml:space="preserve">типовых </w:t>
      </w:r>
      <w:r w:rsidRPr="00D84D93">
        <w:t>проектн</w:t>
      </w:r>
      <w:r w:rsidR="001B5FB6" w:rsidRPr="00D84D93">
        <w:t>ых</w:t>
      </w:r>
      <w:r w:rsidRPr="00D84D93">
        <w:t xml:space="preserve"> </w:t>
      </w:r>
      <w:r w:rsidR="001B5FB6" w:rsidRPr="00D84D93">
        <w:t>решений</w:t>
      </w:r>
      <w:r w:rsidRPr="00D84D93">
        <w:t xml:space="preserve">, </w:t>
      </w:r>
      <w:r w:rsidR="001B5FB6" w:rsidRPr="00D84D93">
        <w:t>ТТ</w:t>
      </w:r>
      <w:r w:rsidRPr="00D84D93">
        <w:t xml:space="preserve">Р - для </w:t>
      </w:r>
      <w:r w:rsidR="001B5FB6" w:rsidRPr="00D84D93">
        <w:t>типовых технических решений</w:t>
      </w:r>
      <w:r w:rsidR="00461739">
        <w:t>;</w:t>
      </w:r>
    </w:p>
    <w:p w14:paraId="199DF189" w14:textId="1D1A6625" w:rsidR="0057377F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7 - п</w:t>
      </w:r>
      <w:r w:rsidR="00461739">
        <w:t>орядковый номер листа документа;</w:t>
      </w:r>
    </w:p>
    <w:p w14:paraId="5CAD4D3A" w14:textId="77777777" w:rsidR="00360D1B" w:rsidRPr="00360D1B" w:rsidRDefault="00360D1B" w:rsidP="00360D1B">
      <w:pPr>
        <w:spacing w:after="0"/>
      </w:pPr>
    </w:p>
    <w:p w14:paraId="199DF18B" w14:textId="4FBC588C" w:rsidR="00E558F6" w:rsidRPr="00360D1B" w:rsidRDefault="0057377F" w:rsidP="00360D1B">
      <w:pPr>
        <w:pStyle w:val="a6"/>
        <w:rPr>
          <w:u w:val="none"/>
        </w:rPr>
      </w:pPr>
      <w:r>
        <w:t>Примечание</w:t>
      </w:r>
      <w:r w:rsidRPr="00360D1B">
        <w:rPr>
          <w:u w:val="none"/>
        </w:rPr>
        <w:t>:</w:t>
      </w:r>
      <w:r w:rsidR="00360D1B" w:rsidRPr="00360D1B">
        <w:rPr>
          <w:u w:val="none"/>
        </w:rPr>
        <w:t xml:space="preserve"> </w:t>
      </w:r>
      <w:r w:rsidR="00E558F6" w:rsidRPr="00360D1B">
        <w:rPr>
          <w:u w:val="none"/>
        </w:rPr>
        <w:t>На документах, состоящих из одного листа, графу не заполняют;</w:t>
      </w:r>
    </w:p>
    <w:p w14:paraId="199DF18C" w14:textId="1BB58F60" w:rsidR="0057377F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8 - общее количество листов документа</w:t>
      </w:r>
      <w:r w:rsidR="00461739">
        <w:t>;</w:t>
      </w:r>
    </w:p>
    <w:p w14:paraId="3CF34BBC" w14:textId="77777777" w:rsidR="00360D1B" w:rsidRPr="00360D1B" w:rsidRDefault="00360D1B" w:rsidP="00360D1B">
      <w:pPr>
        <w:spacing w:after="0"/>
      </w:pPr>
    </w:p>
    <w:p w14:paraId="199DF18D" w14:textId="77777777" w:rsidR="0057377F" w:rsidRPr="00D84D93" w:rsidRDefault="0057377F" w:rsidP="00D84D93">
      <w:pPr>
        <w:pStyle w:val="a6"/>
      </w:pPr>
      <w:r w:rsidRPr="00D84D93">
        <w:t>Примечание:</w:t>
      </w:r>
    </w:p>
    <w:p w14:paraId="199DF18E" w14:textId="11424DCD" w:rsidR="00E558F6" w:rsidRPr="00D84D93" w:rsidRDefault="00E558F6" w:rsidP="00D84D93">
      <w:pPr>
        <w:pStyle w:val="a5"/>
      </w:pPr>
      <w:r w:rsidRPr="00D84D93">
        <w:t>Графу заполняют только на первом листе</w:t>
      </w:r>
      <w:r w:rsidR="00BF4DB9">
        <w:t xml:space="preserve"> комплекта</w:t>
      </w:r>
      <w:r w:rsidRPr="00D84D93">
        <w:t>;</w:t>
      </w:r>
    </w:p>
    <w:p w14:paraId="199DF18F" w14:textId="3009D3A7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 xml:space="preserve">в графе 9 - наименование </w:t>
      </w:r>
      <w:r w:rsidR="0057377F" w:rsidRPr="00D84D93">
        <w:t>КНИПИ</w:t>
      </w:r>
      <w:r w:rsidRPr="00D84D93">
        <w:t>, разработавше</w:t>
      </w:r>
      <w:r w:rsidR="0057377F" w:rsidRPr="00D84D93">
        <w:t>го</w:t>
      </w:r>
      <w:r w:rsidRPr="00D84D93">
        <w:t xml:space="preserve"> документ;</w:t>
      </w:r>
    </w:p>
    <w:p w14:paraId="199DF190" w14:textId="78AE5856" w:rsidR="0057377F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10 - характер работы, выполняемой лицом, подписывающим документ, в соответствии с формами 3-5</w:t>
      </w:r>
      <w:r w:rsidR="00461739">
        <w:t>;</w:t>
      </w:r>
    </w:p>
    <w:p w14:paraId="079DC343" w14:textId="77777777" w:rsidR="00360D1B" w:rsidRPr="00360D1B" w:rsidRDefault="00360D1B" w:rsidP="00360D1B">
      <w:pPr>
        <w:spacing w:after="0"/>
      </w:pPr>
    </w:p>
    <w:p w14:paraId="199DF191" w14:textId="77777777" w:rsidR="0057377F" w:rsidRDefault="0057377F" w:rsidP="00597EEA">
      <w:pPr>
        <w:pStyle w:val="a6"/>
      </w:pPr>
      <w:r>
        <w:t>Примечание:</w:t>
      </w:r>
    </w:p>
    <w:p w14:paraId="4A5890FE" w14:textId="77777777" w:rsidR="00360D1B" w:rsidRPr="00360D1B" w:rsidRDefault="00360D1B" w:rsidP="00360D1B">
      <w:pPr>
        <w:pStyle w:val="a5"/>
        <w:spacing w:after="0"/>
      </w:pPr>
    </w:p>
    <w:p w14:paraId="199DF192" w14:textId="38EF3B2E" w:rsidR="00E558F6" w:rsidRDefault="00E558F6" w:rsidP="00360D1B">
      <w:pPr>
        <w:pStyle w:val="a5"/>
        <w:spacing w:after="0"/>
      </w:pPr>
      <w:r>
        <w:t xml:space="preserve">В свободных строках по усмотрению </w:t>
      </w:r>
      <w:r w:rsidR="002A7FD2">
        <w:t>Проектировщика</w:t>
      </w:r>
      <w:r>
        <w:t xml:space="preserve"> приводят должности специалистов и руководителей, ответственных за разработку и проверку документа. В строке под записью </w:t>
      </w:r>
      <w:r w:rsidR="00C2333B">
        <w:t>«</w:t>
      </w:r>
      <w:r>
        <w:t>Разработал</w:t>
      </w:r>
      <w:r w:rsidR="00C2333B">
        <w:t>»</w:t>
      </w:r>
      <w:r>
        <w:t xml:space="preserve"> вместо должности допускается приводить запись </w:t>
      </w:r>
      <w:r w:rsidR="00C2333B">
        <w:t>«</w:t>
      </w:r>
      <w:r>
        <w:t>Проверил</w:t>
      </w:r>
      <w:r w:rsidR="00C2333B">
        <w:t>»</w:t>
      </w:r>
      <w:r>
        <w:t>.</w:t>
      </w:r>
    </w:p>
    <w:p w14:paraId="42BF4E32" w14:textId="77777777" w:rsidR="00360D1B" w:rsidRDefault="00360D1B" w:rsidP="00360D1B">
      <w:pPr>
        <w:pStyle w:val="a5"/>
        <w:spacing w:after="0"/>
      </w:pPr>
    </w:p>
    <w:p w14:paraId="199DF193" w14:textId="77777777" w:rsidR="00E558F6" w:rsidRDefault="00E558F6" w:rsidP="00360D1B">
      <w:pPr>
        <w:pStyle w:val="a5"/>
        <w:spacing w:after="0"/>
      </w:pPr>
      <w:r>
        <w:t>Подписи</w:t>
      </w:r>
      <w:r w:rsidR="0057377F">
        <w:t xml:space="preserve"> </w:t>
      </w:r>
      <w:r>
        <w:t>лица, разработавшего данный документ, и нормоконтролера являются обязательными.</w:t>
      </w:r>
    </w:p>
    <w:p w14:paraId="4027998C" w14:textId="77777777" w:rsidR="00360D1B" w:rsidRDefault="00360D1B" w:rsidP="00360D1B">
      <w:pPr>
        <w:pStyle w:val="a5"/>
        <w:spacing w:after="0"/>
      </w:pPr>
    </w:p>
    <w:p w14:paraId="199DF194" w14:textId="77777777" w:rsidR="00E558F6" w:rsidRDefault="00E558F6" w:rsidP="00360D1B">
      <w:pPr>
        <w:pStyle w:val="a5"/>
        <w:spacing w:after="0"/>
      </w:pPr>
      <w:r>
        <w:t>В</w:t>
      </w:r>
      <w:r w:rsidR="0057377F">
        <w:t xml:space="preserve"> </w:t>
      </w:r>
      <w:r>
        <w:t xml:space="preserve">нижней строке приводится должность лица, утвердившего документ, </w:t>
      </w:r>
      <w:r w:rsidR="0057377F">
        <w:t>например,</w:t>
      </w:r>
      <w:r>
        <w:t xml:space="preserve"> главного инженера (архитектора) проекта, начальника отдела или другого ответственного за данный документ (лист) должностного лица.</w:t>
      </w:r>
    </w:p>
    <w:p w14:paraId="4A3A7157" w14:textId="77777777" w:rsidR="00360D1B" w:rsidRDefault="00360D1B" w:rsidP="00360D1B">
      <w:pPr>
        <w:pStyle w:val="a5"/>
        <w:spacing w:after="0"/>
      </w:pPr>
    </w:p>
    <w:p w14:paraId="199DF195" w14:textId="281F861A" w:rsidR="00E558F6" w:rsidRDefault="00E558F6" w:rsidP="00360D1B">
      <w:pPr>
        <w:pStyle w:val="a5"/>
        <w:spacing w:after="0"/>
      </w:pPr>
      <w:r>
        <w:t>Подписи</w:t>
      </w:r>
      <w:r w:rsidR="0057377F">
        <w:t xml:space="preserve"> </w:t>
      </w:r>
      <w:r>
        <w:t xml:space="preserve">лица, ответственного за </w:t>
      </w:r>
      <w:r w:rsidR="0057377F">
        <w:t>разработку</w:t>
      </w:r>
      <w:r>
        <w:t xml:space="preserve"> </w:t>
      </w:r>
      <w:r w:rsidR="0057377F">
        <w:t>ТПР, ТТР</w:t>
      </w:r>
      <w:r>
        <w:t xml:space="preserve"> (главного инженера (архитектора) проекта), являются обязательными на листах общих данных по рабочим чертежам;</w:t>
      </w:r>
    </w:p>
    <w:p w14:paraId="199DF196" w14:textId="686934E2" w:rsidR="00E558F6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графах 11-13 - фамилии и подписи лиц, указанных в графе 10, и дату подписания</w:t>
      </w:r>
      <w:r w:rsidR="00461739">
        <w:t>;</w:t>
      </w:r>
    </w:p>
    <w:p w14:paraId="3F1AFC82" w14:textId="77777777" w:rsidR="00360D1B" w:rsidRPr="00360D1B" w:rsidRDefault="00360D1B" w:rsidP="00360D1B">
      <w:pPr>
        <w:spacing w:after="0"/>
      </w:pPr>
    </w:p>
    <w:p w14:paraId="199DF198" w14:textId="39E71995" w:rsidR="00E558F6" w:rsidRDefault="0057377F" w:rsidP="00360D1B">
      <w:pPr>
        <w:pStyle w:val="a6"/>
      </w:pPr>
      <w:r>
        <w:t>Примечание</w:t>
      </w:r>
      <w:r w:rsidRPr="00360D1B">
        <w:rPr>
          <w:u w:val="none"/>
        </w:rPr>
        <w:t>:</w:t>
      </w:r>
      <w:r w:rsidR="00360D1B" w:rsidRPr="00360D1B">
        <w:rPr>
          <w:u w:val="none"/>
        </w:rPr>
        <w:t xml:space="preserve"> </w:t>
      </w:r>
      <w:r w:rsidR="00E558F6" w:rsidRPr="00360D1B">
        <w:rPr>
          <w:u w:val="none"/>
        </w:rPr>
        <w:t>Подписи</w:t>
      </w:r>
      <w:r w:rsidRPr="00360D1B">
        <w:rPr>
          <w:u w:val="none"/>
        </w:rPr>
        <w:t xml:space="preserve"> </w:t>
      </w:r>
      <w:r w:rsidR="00E558F6" w:rsidRPr="00360D1B">
        <w:rPr>
          <w:u w:val="none"/>
        </w:rPr>
        <w:t xml:space="preserve">других должностных лиц и согласующие подписи размещают </w:t>
      </w:r>
      <w:r w:rsidRPr="00360D1B">
        <w:rPr>
          <w:u w:val="none"/>
        </w:rPr>
        <w:t>в</w:t>
      </w:r>
      <w:r w:rsidR="00E558F6" w:rsidRPr="00360D1B">
        <w:rPr>
          <w:u w:val="none"/>
        </w:rPr>
        <w:t xml:space="preserve"> </w:t>
      </w:r>
      <w:r w:rsidRPr="00360D1B">
        <w:rPr>
          <w:u w:val="none"/>
        </w:rPr>
        <w:t xml:space="preserve">дополнительных графах в </w:t>
      </w:r>
      <w:r w:rsidR="00E558F6" w:rsidRPr="00360D1B">
        <w:rPr>
          <w:u w:val="none"/>
        </w:rPr>
        <w:t>поле для подшивки листа</w:t>
      </w:r>
      <w:r w:rsidR="00042C7A" w:rsidRPr="00360D1B">
        <w:rPr>
          <w:u w:val="none"/>
        </w:rPr>
        <w:t xml:space="preserve">. Графы </w:t>
      </w:r>
      <w:r w:rsidR="00360D1B">
        <w:rPr>
          <w:u w:val="none"/>
        </w:rPr>
        <w:t>«</w:t>
      </w:r>
      <w:r w:rsidR="00042C7A" w:rsidRPr="00360D1B">
        <w:rPr>
          <w:u w:val="none"/>
        </w:rPr>
        <w:t>Согласовано</w:t>
      </w:r>
      <w:r w:rsidR="00360D1B">
        <w:rPr>
          <w:u w:val="none"/>
        </w:rPr>
        <w:t>»</w:t>
      </w:r>
      <w:r w:rsidR="00042C7A" w:rsidRPr="00360D1B">
        <w:rPr>
          <w:u w:val="none"/>
        </w:rPr>
        <w:t xml:space="preserve"> (10-13), расположенные на поле для подшивки, допускается приводить только на тех листах, где это необходимо. При необходимости их повторяют.</w:t>
      </w:r>
    </w:p>
    <w:p w14:paraId="199DF199" w14:textId="049D3227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графах 14-19 - сведения об изменениях;</w:t>
      </w:r>
    </w:p>
    <w:p w14:paraId="199DF19A" w14:textId="701FF682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20 - инвентарный номер подлинника;</w:t>
      </w:r>
    </w:p>
    <w:p w14:paraId="199DF19B" w14:textId="56CDEE0F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21 - подпись лица, принявшего подлинник на хранение, и дату приемки;</w:t>
      </w:r>
    </w:p>
    <w:p w14:paraId="199DF19C" w14:textId="3EAD76D1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22 - инвентарный номер подлинника документа, взамен которого выпущен новый подлинник;</w:t>
      </w:r>
    </w:p>
    <w:p w14:paraId="199DF19D" w14:textId="700F1F32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23 - обозначение материала детали (графу заполняют только на чертежах деталей);</w:t>
      </w:r>
    </w:p>
    <w:p w14:paraId="199DF19E" w14:textId="60FA288D" w:rsidR="0057377F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24 - массу изделия, в килограммах без указания единицы массы</w:t>
      </w:r>
      <w:r w:rsidR="00461739">
        <w:t>;</w:t>
      </w:r>
    </w:p>
    <w:p w14:paraId="71CD4DE8" w14:textId="77777777" w:rsidR="00360D1B" w:rsidRPr="00360D1B" w:rsidRDefault="00360D1B" w:rsidP="00360D1B">
      <w:pPr>
        <w:spacing w:after="0"/>
      </w:pPr>
    </w:p>
    <w:p w14:paraId="199DF1A0" w14:textId="6D9F9DA0" w:rsidR="00E558F6" w:rsidRDefault="0057377F" w:rsidP="00360D1B">
      <w:pPr>
        <w:pStyle w:val="a6"/>
      </w:pPr>
      <w:r>
        <w:t>Примечание:</w:t>
      </w:r>
      <w:r w:rsidR="00360D1B" w:rsidRPr="00360D1B">
        <w:rPr>
          <w:u w:val="none"/>
        </w:rPr>
        <w:t xml:space="preserve"> </w:t>
      </w:r>
      <w:r w:rsidR="00E558F6" w:rsidRPr="00360D1B">
        <w:rPr>
          <w:u w:val="none"/>
        </w:rPr>
        <w:t>Массу изделия в других единицах массы приводят с указанием единицы массы</w:t>
      </w:r>
      <w:r w:rsidR="000A49AE" w:rsidRPr="00360D1B">
        <w:rPr>
          <w:bCs/>
          <w:u w:val="none"/>
        </w:rPr>
        <w:t>.</w:t>
      </w:r>
    </w:p>
    <w:p w14:paraId="199DF1A1" w14:textId="1F549B21" w:rsidR="00E558F6" w:rsidRPr="00D84D93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25 - масштаб (проставляют в соответствии с</w:t>
      </w:r>
      <w:r w:rsidR="0057377F" w:rsidRPr="00D84D93">
        <w:t xml:space="preserve"> </w:t>
      </w:r>
      <w:r w:rsidRPr="00D84D93">
        <w:t>ГОСТ 2.302);</w:t>
      </w:r>
    </w:p>
    <w:p w14:paraId="199DF1A2" w14:textId="416BAC34" w:rsidR="00E558F6" w:rsidRDefault="00E558F6" w:rsidP="00360D1B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 w:rsidRPr="00D84D93">
        <w:t>в графе 26 - обозначение формата листа по</w:t>
      </w:r>
      <w:r w:rsidR="0057377F" w:rsidRPr="00D84D93">
        <w:t xml:space="preserve"> </w:t>
      </w:r>
      <w:r w:rsidRPr="00D84D93">
        <w:t xml:space="preserve">ГОСТ 2.301. Для документа </w:t>
      </w:r>
      <w:r w:rsidR="00490373">
        <w:t xml:space="preserve">в электронной форме </w:t>
      </w:r>
      <w:r w:rsidRPr="00D84D93">
        <w:t>указывают формат листа, на котором изображение будет соответствовать установленному масштабу;</w:t>
      </w:r>
    </w:p>
    <w:p w14:paraId="1BD4EC2E" w14:textId="49119FA3" w:rsidR="002471E1" w:rsidRDefault="002471E1" w:rsidP="002471E1">
      <w:pPr>
        <w:numPr>
          <w:ilvl w:val="0"/>
          <w:numId w:val="38"/>
        </w:numPr>
        <w:tabs>
          <w:tab w:val="left" w:pos="539"/>
        </w:tabs>
        <w:spacing w:before="120" w:after="0"/>
        <w:ind w:left="538" w:hanging="357"/>
      </w:pPr>
      <w:r>
        <w:t>графа 27 -</w:t>
      </w:r>
      <w:r w:rsidRPr="00D55D18">
        <w:t xml:space="preserve"> в случае </w:t>
      </w:r>
      <w:r>
        <w:t>наличия требований при разработке ДТПК указывать наименование организации-заказчика, графа заполняется, а графы 14-19 оформляются в соответствии с примером (</w:t>
      </w:r>
      <w:r>
        <w:fldChar w:fldCharType="begin"/>
      </w:r>
      <w:r>
        <w:instrText xml:space="preserve"> REF _Ref434499140 \h  \* MERGEFORMAT </w:instrText>
      </w:r>
      <w:r>
        <w:fldChar w:fldCharType="separate"/>
      </w:r>
      <w:r>
        <w:t>Рис. 5</w:t>
      </w:r>
      <w:r>
        <w:fldChar w:fldCharType="end"/>
      </w:r>
      <w:r>
        <w:t>); в противном случае графа оставляется пустой и не оформляется рамкой.</w:t>
      </w:r>
    </w:p>
    <w:p w14:paraId="52757288" w14:textId="77777777" w:rsidR="002471E1" w:rsidRPr="00D84D93" w:rsidRDefault="002471E1" w:rsidP="002471E1">
      <w:r w:rsidRPr="00D55D18">
        <w:rPr>
          <w:noProof/>
        </w:rPr>
        <w:drawing>
          <wp:inline distT="0" distB="0" distL="0" distR="0" wp14:anchorId="68509C47" wp14:editId="778842CE">
            <wp:extent cx="6058093" cy="4269850"/>
            <wp:effectExtent l="38100" t="57150" r="38100" b="546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/>
                    <a:srcRect l="910" t="1070" b="1049"/>
                    <a:stretch/>
                  </pic:blipFill>
                  <pic:spPr bwMode="auto">
                    <a:xfrm rot="21540000">
                      <a:off x="0" y="0"/>
                      <a:ext cx="6064313" cy="42742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B7B2BB" w14:textId="21D278DA" w:rsidR="002471E1" w:rsidRPr="0043186A" w:rsidRDefault="002471E1" w:rsidP="002471E1">
      <w:pPr>
        <w:pStyle w:val="ae"/>
      </w:pPr>
      <w:bookmarkStart w:id="19" w:name="_Ref434499140"/>
      <w:r>
        <w:t xml:space="preserve">Рис. </w:t>
      </w:r>
      <w:r w:rsidR="00A4643C">
        <w:fldChar w:fldCharType="begin"/>
      </w:r>
      <w:r w:rsidR="00A4643C">
        <w:instrText xml:space="preserve"> SEQ Рис. \* ARABIC </w:instrText>
      </w:r>
      <w:r w:rsidR="00A4643C">
        <w:fldChar w:fldCharType="separate"/>
      </w:r>
      <w:r>
        <w:rPr>
          <w:noProof/>
        </w:rPr>
        <w:t>5</w:t>
      </w:r>
      <w:r w:rsidR="00A4643C">
        <w:rPr>
          <w:noProof/>
        </w:rPr>
        <w:fldChar w:fldCharType="end"/>
      </w:r>
      <w:bookmarkEnd w:id="19"/>
      <w:r w:rsidR="00D62D7B">
        <w:rPr>
          <w:noProof/>
        </w:rPr>
        <w:t>.</w:t>
      </w:r>
      <w:r>
        <w:t xml:space="preserve">  </w:t>
      </w:r>
      <w:r w:rsidRPr="00BF4DB9">
        <w:t xml:space="preserve">Основная надпись и дополнительные графы </w:t>
      </w:r>
      <w:r>
        <w:t>при использовании графы 27</w:t>
      </w:r>
    </w:p>
    <w:p w14:paraId="0A5DB2BD" w14:textId="77777777" w:rsidR="00360D1B" w:rsidRPr="00360D1B" w:rsidRDefault="00360D1B" w:rsidP="00360D1B">
      <w:pPr>
        <w:spacing w:after="0"/>
      </w:pPr>
    </w:p>
    <w:p w14:paraId="199DF1A6" w14:textId="38B318F5" w:rsidR="00E558F6" w:rsidRDefault="00E558F6" w:rsidP="00360D1B">
      <w:pPr>
        <w:spacing w:after="0"/>
      </w:pPr>
      <w:r w:rsidRPr="00360D1B">
        <w:t>Расположение основной надписи, дополнительных граф к ней и размеры рамок на листах</w:t>
      </w:r>
      <w:r w:rsidR="001B3570" w:rsidRPr="00360D1B">
        <w:t xml:space="preserve"> чертежей указано на</w:t>
      </w:r>
      <w:r w:rsidR="001B3570">
        <w:t xml:space="preserve"> рисунке (</w:t>
      </w:r>
      <w:r w:rsidR="001B3570">
        <w:fldChar w:fldCharType="begin"/>
      </w:r>
      <w:r w:rsidR="001B3570">
        <w:instrText xml:space="preserve"> REF _Ref426360450 \h </w:instrText>
      </w:r>
      <w:r w:rsidR="001B3570">
        <w:fldChar w:fldCharType="separate"/>
      </w:r>
      <w:r w:rsidR="002471E1">
        <w:t xml:space="preserve">Рис. </w:t>
      </w:r>
      <w:r w:rsidR="002471E1">
        <w:rPr>
          <w:noProof/>
        </w:rPr>
        <w:t>6</w:t>
      </w:r>
      <w:r w:rsidR="001B3570">
        <w:fldChar w:fldCharType="end"/>
      </w:r>
      <w:r w:rsidR="001B3570">
        <w:t>).</w:t>
      </w:r>
    </w:p>
    <w:p w14:paraId="199DF1A7" w14:textId="77777777" w:rsidR="00E558F6" w:rsidRPr="001B3570" w:rsidRDefault="00C35289" w:rsidP="001B3570">
      <w:pPr>
        <w:pStyle w:val="af"/>
      </w:pPr>
      <w:r w:rsidRPr="001B3570">
        <w:rPr>
          <w:noProof/>
          <w:lang w:eastAsia="ru-RU"/>
        </w:rPr>
        <w:drawing>
          <wp:inline distT="0" distB="0" distL="0" distR="0" wp14:anchorId="199DF1B6" wp14:editId="183B8DC8">
            <wp:extent cx="5011200" cy="6534000"/>
            <wp:effectExtent l="0" t="0" r="0" b="635"/>
            <wp:docPr id="14" name="Рисунок 5" descr="0ehmcev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ehmcev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1"/>
                    <a:stretch/>
                  </pic:blipFill>
                  <pic:spPr bwMode="auto">
                    <a:xfrm>
                      <a:off x="0" y="0"/>
                      <a:ext cx="5011200" cy="65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D05281" w14:textId="7901240E" w:rsidR="00BF4DB9" w:rsidRPr="00BF4DB9" w:rsidRDefault="00BF4DB9" w:rsidP="00360D1B">
      <w:pPr>
        <w:pStyle w:val="ae"/>
        <w:spacing w:before="60" w:after="0"/>
      </w:pPr>
      <w:bookmarkStart w:id="20" w:name="_Ref426360450"/>
      <w:r>
        <w:t xml:space="preserve">Рис. </w:t>
      </w:r>
      <w:r w:rsidR="00A4643C">
        <w:fldChar w:fldCharType="begin"/>
      </w:r>
      <w:r w:rsidR="00A4643C">
        <w:instrText xml:space="preserve"> SEQ Рис. \* ARABIC </w:instrText>
      </w:r>
      <w:r w:rsidR="00A4643C">
        <w:fldChar w:fldCharType="separate"/>
      </w:r>
      <w:r w:rsidR="002471E1">
        <w:rPr>
          <w:noProof/>
        </w:rPr>
        <w:t>6</w:t>
      </w:r>
      <w:r w:rsidR="00A4643C">
        <w:rPr>
          <w:noProof/>
        </w:rPr>
        <w:fldChar w:fldCharType="end"/>
      </w:r>
      <w:bookmarkEnd w:id="20"/>
      <w:r>
        <w:t xml:space="preserve">  </w:t>
      </w:r>
      <w:r w:rsidR="001B3570" w:rsidRPr="001B3570">
        <w:t>Расположение основной надписи, дополнительных граф к ней</w:t>
      </w:r>
      <w:r w:rsidR="001B3570">
        <w:t xml:space="preserve"> на чер</w:t>
      </w:r>
      <w:r w:rsidR="00312BF6">
        <w:t>теже</w:t>
      </w:r>
    </w:p>
    <w:p w14:paraId="7ADDBD72" w14:textId="77777777" w:rsidR="00360D1B" w:rsidRDefault="00360D1B" w:rsidP="00360D1B">
      <w:pPr>
        <w:pStyle w:val="a6"/>
        <w:spacing w:after="20"/>
      </w:pPr>
    </w:p>
    <w:p w14:paraId="37AF7AD4" w14:textId="53F8C9AC" w:rsidR="00BF4DB9" w:rsidRPr="002263AA" w:rsidRDefault="00E558F6" w:rsidP="00360D1B">
      <w:pPr>
        <w:pStyle w:val="a6"/>
        <w:spacing w:after="20"/>
      </w:pPr>
      <w:r>
        <w:t>Примечания</w:t>
      </w:r>
      <w:r w:rsidR="00461739">
        <w:t>:</w:t>
      </w:r>
      <w:r w:rsidR="00360D1B" w:rsidRPr="00360D1B">
        <w:rPr>
          <w:u w:val="none"/>
        </w:rPr>
        <w:t xml:space="preserve"> </w:t>
      </w:r>
      <w:r w:rsidRPr="00360D1B">
        <w:rPr>
          <w:u w:val="none"/>
        </w:rPr>
        <w:t>В скобках указан допускаемый размер нижней рамки.</w:t>
      </w:r>
      <w:r w:rsidR="00042C7A" w:rsidRPr="00360D1B">
        <w:rPr>
          <w:u w:val="none"/>
        </w:rPr>
        <w:t xml:space="preserve"> </w:t>
      </w:r>
      <w:r w:rsidRPr="00360D1B">
        <w:rPr>
          <w:u w:val="none"/>
        </w:rPr>
        <w:t>Графу, указанную штриховой линией, вводят при необходимости.</w:t>
      </w:r>
    </w:p>
    <w:sectPr w:rsidR="00BF4DB9" w:rsidRPr="002263AA" w:rsidSect="00E40B9D">
      <w:headerReference w:type="default" r:id="rId19"/>
      <w:footerReference w:type="default" r:id="rId20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1FE44C" w15:done="0"/>
  <w15:commentEx w15:paraId="231947A4" w15:paraIdParent="421FE44C" w15:done="0"/>
  <w15:commentEx w15:paraId="7F0DC15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25280" w14:textId="77777777" w:rsidR="00CA1298" w:rsidRDefault="00CA1298">
      <w:r>
        <w:separator/>
      </w:r>
    </w:p>
  </w:endnote>
  <w:endnote w:type="continuationSeparator" w:id="0">
    <w:p w14:paraId="6AAD084E" w14:textId="77777777" w:rsidR="00CA1298" w:rsidRDefault="00CA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752"/>
    </w:tblGrid>
    <w:tr w:rsidR="00360D1B" w:rsidRPr="00D70A7B" w14:paraId="5BDF068E" w14:textId="77777777" w:rsidTr="000E5849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A0BA5A8" w14:textId="26EDABB0" w:rsidR="00360D1B" w:rsidRPr="000230D3" w:rsidRDefault="00360D1B" w:rsidP="00937C3D">
          <w:pPr>
            <w:spacing w:before="60" w:after="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>П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РИЛОЖЕНИЕ 3</w:t>
          </w: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 ИНСТРУКЦИИ КОМПАНИИ</w:t>
          </w:r>
          <w:r w:rsidRPr="000230D3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«ЕДИНЫЕ ТРЕБОВАНИЯ К ЭЛЕКТРОННЫМ ГРАФИЧЕСКИМ ДОКУМЕНТАМ, РАЗРАБАТЫВАЕМЫМ В ПРОГРАММНОМ </w:t>
          </w:r>
          <w:r w:rsidR="00256B2B" w:rsidRPr="000230D3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ПРОДУКТЕ </w:t>
          </w:r>
          <w:r w:rsidR="00256B2B" w:rsidRPr="000230D3"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  <w:t>AUTOCAD</w:t>
          </w: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»   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br/>
          </w: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937C3D" w:rsidRPr="00937C3D">
            <w:rPr>
              <w:rFonts w:ascii="Arial" w:hAnsi="Arial" w:cs="Arial"/>
              <w:b/>
              <w:spacing w:val="-4"/>
              <w:sz w:val="10"/>
              <w:szCs w:val="10"/>
            </w:rPr>
            <w:t>П1-01.03 И-01030</w:t>
          </w:r>
          <w:r w:rsidRPr="000230D3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</w:tbl>
  <w:p w14:paraId="199DF1C5" w14:textId="32E45A28" w:rsidR="003C3BF9" w:rsidRPr="00360D1B" w:rsidRDefault="00360D1B" w:rsidP="00715B1C">
    <w:pPr>
      <w:spacing w:before="140" w:after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2EE088" wp14:editId="1A68B2B3">
              <wp:simplePos x="0" y="0"/>
              <wp:positionH relativeFrom="column">
                <wp:posOffset>4977130</wp:posOffset>
              </wp:positionH>
              <wp:positionV relativeFrom="paragraph">
                <wp:posOffset>92710</wp:posOffset>
              </wp:positionV>
              <wp:extent cx="1009650" cy="333375"/>
              <wp:effectExtent l="0" t="0" r="0" b="9525"/>
              <wp:wrapNone/>
              <wp:docPr id="8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B20BA5" w14:textId="222C8B2B" w:rsidR="00360D1B" w:rsidRPr="004511AD" w:rsidRDefault="00360D1B" w:rsidP="00360D1B">
                          <w:pPr>
                            <w:pStyle w:val="af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4643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4643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1.9pt;margin-top:7.3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sewQIAALw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" filled="f" stroked="f" strokeweight="1.3pt">
              <v:textbox>
                <w:txbxContent>
                  <w:p w14:paraId="45B20BA5" w14:textId="222C8B2B" w:rsidR="00360D1B" w:rsidRPr="004511AD" w:rsidRDefault="00360D1B" w:rsidP="00360D1B">
                    <w:pPr>
                      <w:pStyle w:val="af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4643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4643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E4B00" w14:textId="77777777" w:rsidR="00CA1298" w:rsidRDefault="00CA1298">
      <w:r>
        <w:separator/>
      </w:r>
    </w:p>
  </w:footnote>
  <w:footnote w:type="continuationSeparator" w:id="0">
    <w:p w14:paraId="4BF0C935" w14:textId="77777777" w:rsidR="00CA1298" w:rsidRDefault="00CA1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752"/>
    </w:tblGrid>
    <w:tr w:rsidR="00E40B9D" w14:paraId="5882C493" w14:textId="77777777" w:rsidTr="009E762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C79D23A" w14:textId="1B5C5720" w:rsidR="00E40B9D" w:rsidRPr="00AA422C" w:rsidRDefault="002A5C4B" w:rsidP="00360D1B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40B9D">
            <w:rPr>
              <w:rFonts w:ascii="Arial" w:hAnsi="Arial" w:cs="Arial"/>
              <w:b/>
              <w:noProof/>
              <w:sz w:val="10"/>
              <w:szCs w:val="10"/>
            </w:rPr>
            <w:t>ОСНОВНЫЕ НАДПИСИ И ДОПОЛНИТЕЛЬНЫЕ ГРАФЫ К НИМ</w:t>
          </w:r>
        </w:p>
      </w:tc>
    </w:tr>
  </w:tbl>
  <w:p w14:paraId="199DF1C4" w14:textId="61F28F7A" w:rsidR="00250820" w:rsidRPr="00E40B9D" w:rsidRDefault="00250820" w:rsidP="00E40B9D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47B"/>
    <w:multiLevelType w:val="multilevel"/>
    <w:tmpl w:val="85D0F1E8"/>
    <w:numStyleLink w:val="1"/>
  </w:abstractNum>
  <w:abstractNum w:abstractNumId="1">
    <w:nsid w:val="0878179E"/>
    <w:multiLevelType w:val="hybridMultilevel"/>
    <w:tmpl w:val="2F1CC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72AB1"/>
    <w:multiLevelType w:val="multilevel"/>
    <w:tmpl w:val="0E227D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E01192"/>
    <w:multiLevelType w:val="hybridMultilevel"/>
    <w:tmpl w:val="7598B8B4"/>
    <w:lvl w:ilvl="0" w:tplc="BF825E3C">
      <w:start w:val="1"/>
      <w:numFmt w:val="bullet"/>
      <w:lvlRestart w:val="0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44DB9"/>
    <w:multiLevelType w:val="multilevel"/>
    <w:tmpl w:val="8C30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875B65"/>
    <w:multiLevelType w:val="multilevel"/>
    <w:tmpl w:val="0D76AC24"/>
    <w:lvl w:ilvl="0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1">
      <w:start w:val="1"/>
      <w:numFmt w:val="bullet"/>
      <w:lvlText w:val="­"/>
      <w:lvlJc w:val="left"/>
      <w:pPr>
        <w:tabs>
          <w:tab w:val="num" w:pos="1024"/>
        </w:tabs>
        <w:ind w:left="1194" w:hanging="114"/>
      </w:pPr>
      <w:rPr>
        <w:rFonts w:ascii="Tahoma" w:hAnsi="Tahom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02110D"/>
    <w:multiLevelType w:val="multilevel"/>
    <w:tmpl w:val="2F1CCA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7734D"/>
    <w:multiLevelType w:val="hybridMultilevel"/>
    <w:tmpl w:val="6160FC7E"/>
    <w:lvl w:ilvl="0" w:tplc="107E2280">
      <w:start w:val="1"/>
      <w:numFmt w:val="bullet"/>
      <w:lvlText w:val="­"/>
      <w:lvlJc w:val="left"/>
      <w:pPr>
        <w:tabs>
          <w:tab w:val="num" w:pos="237"/>
        </w:tabs>
        <w:ind w:left="407" w:hanging="114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1EF608BD"/>
    <w:multiLevelType w:val="multilevel"/>
    <w:tmpl w:val="0CC0840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01F6FB8"/>
    <w:multiLevelType w:val="hybridMultilevel"/>
    <w:tmpl w:val="58DEBBE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E40BCA"/>
    <w:multiLevelType w:val="hybridMultilevel"/>
    <w:tmpl w:val="0CC0840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602486D"/>
    <w:multiLevelType w:val="hybridMultilevel"/>
    <w:tmpl w:val="83409D52"/>
    <w:lvl w:ilvl="0" w:tplc="F2E02F14">
      <w:start w:val="1"/>
      <w:numFmt w:val="bullet"/>
      <w:lvlText w:val="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C5039F"/>
    <w:multiLevelType w:val="hybridMultilevel"/>
    <w:tmpl w:val="4056758C"/>
    <w:lvl w:ilvl="0" w:tplc="F2E02F14">
      <w:start w:val="1"/>
      <w:numFmt w:val="bullet"/>
      <w:lvlText w:val=""/>
      <w:lvlJc w:val="left"/>
      <w:pPr>
        <w:tabs>
          <w:tab w:val="num" w:pos="653"/>
        </w:tabs>
        <w:ind w:left="6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2AEC5732"/>
    <w:multiLevelType w:val="hybridMultilevel"/>
    <w:tmpl w:val="8E920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1861A5"/>
    <w:multiLevelType w:val="hybridMultilevel"/>
    <w:tmpl w:val="AABA4A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4E73502"/>
    <w:multiLevelType w:val="hybridMultilevel"/>
    <w:tmpl w:val="AA12251C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2351A"/>
    <w:multiLevelType w:val="hybridMultilevel"/>
    <w:tmpl w:val="0D76AC24"/>
    <w:lvl w:ilvl="0" w:tplc="2CF2ACC6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1" w:tplc="107E2280">
      <w:start w:val="1"/>
      <w:numFmt w:val="bullet"/>
      <w:lvlText w:val="­"/>
      <w:lvlJc w:val="left"/>
      <w:pPr>
        <w:tabs>
          <w:tab w:val="num" w:pos="1024"/>
        </w:tabs>
        <w:ind w:left="1194" w:hanging="114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4E5687"/>
    <w:multiLevelType w:val="hybridMultilevel"/>
    <w:tmpl w:val="6414B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00921"/>
    <w:multiLevelType w:val="multilevel"/>
    <w:tmpl w:val="85D0F1E8"/>
    <w:styleLink w:val="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7B60FB"/>
    <w:multiLevelType w:val="hybridMultilevel"/>
    <w:tmpl w:val="8C30B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2B23BD"/>
    <w:multiLevelType w:val="hybridMultilevel"/>
    <w:tmpl w:val="746230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663B30"/>
    <w:multiLevelType w:val="hybridMultilevel"/>
    <w:tmpl w:val="A4642028"/>
    <w:lvl w:ilvl="0" w:tplc="A860EA1A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216329"/>
    <w:multiLevelType w:val="multilevel"/>
    <w:tmpl w:val="AABA4A1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4F62D51"/>
    <w:multiLevelType w:val="multilevel"/>
    <w:tmpl w:val="6160FC7E"/>
    <w:lvl w:ilvl="0">
      <w:start w:val="1"/>
      <w:numFmt w:val="bullet"/>
      <w:lvlText w:val="­"/>
      <w:lvlJc w:val="left"/>
      <w:pPr>
        <w:tabs>
          <w:tab w:val="num" w:pos="237"/>
        </w:tabs>
        <w:ind w:left="407" w:hanging="114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59FD7B80"/>
    <w:multiLevelType w:val="multilevel"/>
    <w:tmpl w:val="7462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292E75"/>
    <w:multiLevelType w:val="hybridMultilevel"/>
    <w:tmpl w:val="03BEE53A"/>
    <w:lvl w:ilvl="0" w:tplc="BF825E3C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CCE4CE3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1275AD"/>
    <w:multiLevelType w:val="hybridMultilevel"/>
    <w:tmpl w:val="A3FC9578"/>
    <w:lvl w:ilvl="0" w:tplc="BF825E3C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481311"/>
    <w:multiLevelType w:val="multilevel"/>
    <w:tmpl w:val="7462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9116D3"/>
    <w:multiLevelType w:val="hybridMultilevel"/>
    <w:tmpl w:val="7F30B95A"/>
    <w:lvl w:ilvl="0" w:tplc="BF825E3C">
      <w:start w:val="1"/>
      <w:numFmt w:val="bullet"/>
      <w:lvlRestart w:val="0"/>
      <w:lvlText w:val=""/>
      <w:lvlJc w:val="left"/>
      <w:pPr>
        <w:tabs>
          <w:tab w:val="num" w:pos="1083"/>
        </w:tabs>
        <w:ind w:left="108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CCE4CE3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0666724"/>
    <w:multiLevelType w:val="hybridMultilevel"/>
    <w:tmpl w:val="54C6CAE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22A2009"/>
    <w:multiLevelType w:val="hybridMultilevel"/>
    <w:tmpl w:val="9A706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B55111"/>
    <w:multiLevelType w:val="multilevel"/>
    <w:tmpl w:val="5A8C4096"/>
    <w:lvl w:ilvl="0">
      <w:start w:val="5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840291D"/>
    <w:multiLevelType w:val="hybridMultilevel"/>
    <w:tmpl w:val="F8BCDE22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6AFA3DA9"/>
    <w:multiLevelType w:val="hybridMultilevel"/>
    <w:tmpl w:val="6AA6BA96"/>
    <w:lvl w:ilvl="0" w:tplc="2CF2ACC6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1" w:tplc="44B66E3E">
      <w:start w:val="1"/>
      <w:numFmt w:val="bullet"/>
      <w:lvlText w:val=""/>
      <w:lvlJc w:val="left"/>
      <w:pPr>
        <w:tabs>
          <w:tab w:val="num" w:pos="1024"/>
        </w:tabs>
        <w:ind w:left="1194" w:hanging="11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EB334F"/>
    <w:multiLevelType w:val="hybridMultilevel"/>
    <w:tmpl w:val="C7CA3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085D8A"/>
    <w:multiLevelType w:val="hybridMultilevel"/>
    <w:tmpl w:val="672213D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711F85"/>
    <w:multiLevelType w:val="hybridMultilevel"/>
    <w:tmpl w:val="D1A2F08E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C8651E"/>
    <w:multiLevelType w:val="hybridMultilevel"/>
    <w:tmpl w:val="DFFEC7A4"/>
    <w:lvl w:ilvl="0" w:tplc="BF825E3C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37"/>
  </w:num>
  <w:num w:numId="4">
    <w:abstractNumId w:val="26"/>
  </w:num>
  <w:num w:numId="5">
    <w:abstractNumId w:val="25"/>
  </w:num>
  <w:num w:numId="6">
    <w:abstractNumId w:val="28"/>
  </w:num>
  <w:num w:numId="7">
    <w:abstractNumId w:val="4"/>
  </w:num>
  <w:num w:numId="8">
    <w:abstractNumId w:val="36"/>
  </w:num>
  <w:num w:numId="9">
    <w:abstractNumId w:val="14"/>
  </w:num>
  <w:num w:numId="10">
    <w:abstractNumId w:val="10"/>
  </w:num>
  <w:num w:numId="11">
    <w:abstractNumId w:val="20"/>
  </w:num>
  <w:num w:numId="12">
    <w:abstractNumId w:val="31"/>
  </w:num>
  <w:num w:numId="13">
    <w:abstractNumId w:val="2"/>
  </w:num>
  <w:num w:numId="14">
    <w:abstractNumId w:val="27"/>
  </w:num>
  <w:num w:numId="15">
    <w:abstractNumId w:val="9"/>
  </w:num>
  <w:num w:numId="16">
    <w:abstractNumId w:val="24"/>
  </w:num>
  <w:num w:numId="17">
    <w:abstractNumId w:val="15"/>
  </w:num>
  <w:num w:numId="18">
    <w:abstractNumId w:val="22"/>
  </w:num>
  <w:num w:numId="19">
    <w:abstractNumId w:val="29"/>
  </w:num>
  <w:num w:numId="20">
    <w:abstractNumId w:val="8"/>
  </w:num>
  <w:num w:numId="21">
    <w:abstractNumId w:val="32"/>
  </w:num>
  <w:num w:numId="22">
    <w:abstractNumId w:val="21"/>
  </w:num>
  <w:num w:numId="23">
    <w:abstractNumId w:val="3"/>
  </w:num>
  <w:num w:numId="24">
    <w:abstractNumId w:val="35"/>
  </w:num>
  <w:num w:numId="25">
    <w:abstractNumId w:val="7"/>
  </w:num>
  <w:num w:numId="26">
    <w:abstractNumId w:val="16"/>
  </w:num>
  <w:num w:numId="27">
    <w:abstractNumId w:val="5"/>
  </w:num>
  <w:num w:numId="28">
    <w:abstractNumId w:val="33"/>
  </w:num>
  <w:num w:numId="29">
    <w:abstractNumId w:val="23"/>
  </w:num>
  <w:num w:numId="30">
    <w:abstractNumId w:val="12"/>
  </w:num>
  <w:num w:numId="31">
    <w:abstractNumId w:val="11"/>
  </w:num>
  <w:num w:numId="32">
    <w:abstractNumId w:val="34"/>
  </w:num>
  <w:num w:numId="33">
    <w:abstractNumId w:val="13"/>
  </w:num>
  <w:num w:numId="34">
    <w:abstractNumId w:val="17"/>
  </w:num>
  <w:num w:numId="35">
    <w:abstractNumId w:val="1"/>
  </w:num>
  <w:num w:numId="36">
    <w:abstractNumId w:val="6"/>
  </w:num>
  <w:num w:numId="37">
    <w:abstractNumId w:val="18"/>
  </w:num>
  <w:num w:numId="3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урунтаев А.А.">
    <w15:presenceInfo w15:providerId="AD" w15:userId="S-1-5-21-1884200845-726186653-1107169801-45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08"/>
    <w:rsid w:val="000003B1"/>
    <w:rsid w:val="00004D13"/>
    <w:rsid w:val="00013E66"/>
    <w:rsid w:val="00014F4C"/>
    <w:rsid w:val="0003450B"/>
    <w:rsid w:val="00034FBB"/>
    <w:rsid w:val="00037759"/>
    <w:rsid w:val="00041A80"/>
    <w:rsid w:val="00041B28"/>
    <w:rsid w:val="00042C7A"/>
    <w:rsid w:val="00043C96"/>
    <w:rsid w:val="00044714"/>
    <w:rsid w:val="000470FC"/>
    <w:rsid w:val="00050F33"/>
    <w:rsid w:val="0005360D"/>
    <w:rsid w:val="00056223"/>
    <w:rsid w:val="00061F70"/>
    <w:rsid w:val="0006338E"/>
    <w:rsid w:val="0007097E"/>
    <w:rsid w:val="00077FC7"/>
    <w:rsid w:val="00092872"/>
    <w:rsid w:val="0009799D"/>
    <w:rsid w:val="000A14F4"/>
    <w:rsid w:val="000A1DFF"/>
    <w:rsid w:val="000A49AE"/>
    <w:rsid w:val="000A7F1E"/>
    <w:rsid w:val="000C6AB6"/>
    <w:rsid w:val="000E2492"/>
    <w:rsid w:val="000E4CC6"/>
    <w:rsid w:val="000F29A7"/>
    <w:rsid w:val="000F63AA"/>
    <w:rsid w:val="001102BE"/>
    <w:rsid w:val="00110E03"/>
    <w:rsid w:val="00111641"/>
    <w:rsid w:val="00113375"/>
    <w:rsid w:val="0011780A"/>
    <w:rsid w:val="0012108E"/>
    <w:rsid w:val="00121472"/>
    <w:rsid w:val="00121783"/>
    <w:rsid w:val="0012290F"/>
    <w:rsid w:val="00124E48"/>
    <w:rsid w:val="00127DF4"/>
    <w:rsid w:val="00131320"/>
    <w:rsid w:val="00131E5F"/>
    <w:rsid w:val="001409D5"/>
    <w:rsid w:val="00140A08"/>
    <w:rsid w:val="00143037"/>
    <w:rsid w:val="00145597"/>
    <w:rsid w:val="00150550"/>
    <w:rsid w:val="00154AB1"/>
    <w:rsid w:val="00162C7E"/>
    <w:rsid w:val="00167707"/>
    <w:rsid w:val="0017211F"/>
    <w:rsid w:val="001749DB"/>
    <w:rsid w:val="00176D10"/>
    <w:rsid w:val="00181800"/>
    <w:rsid w:val="00185A3F"/>
    <w:rsid w:val="00187967"/>
    <w:rsid w:val="00191A0B"/>
    <w:rsid w:val="001A78A2"/>
    <w:rsid w:val="001B1DC1"/>
    <w:rsid w:val="001B3570"/>
    <w:rsid w:val="001B398A"/>
    <w:rsid w:val="001B5FB6"/>
    <w:rsid w:val="001C4710"/>
    <w:rsid w:val="001E14F2"/>
    <w:rsid w:val="001E1970"/>
    <w:rsid w:val="001E6E81"/>
    <w:rsid w:val="001E71BF"/>
    <w:rsid w:val="001F25F3"/>
    <w:rsid w:val="00212F99"/>
    <w:rsid w:val="0021383B"/>
    <w:rsid w:val="002159FD"/>
    <w:rsid w:val="00216245"/>
    <w:rsid w:val="00221659"/>
    <w:rsid w:val="00224807"/>
    <w:rsid w:val="002263AA"/>
    <w:rsid w:val="00226E20"/>
    <w:rsid w:val="00241292"/>
    <w:rsid w:val="00241A22"/>
    <w:rsid w:val="0024521D"/>
    <w:rsid w:val="002471E1"/>
    <w:rsid w:val="00250820"/>
    <w:rsid w:val="00251CFA"/>
    <w:rsid w:val="002565EE"/>
    <w:rsid w:val="00256B2B"/>
    <w:rsid w:val="002611EB"/>
    <w:rsid w:val="002618D7"/>
    <w:rsid w:val="0026197B"/>
    <w:rsid w:val="00263203"/>
    <w:rsid w:val="002632A7"/>
    <w:rsid w:val="0026648A"/>
    <w:rsid w:val="0026695F"/>
    <w:rsid w:val="00272087"/>
    <w:rsid w:val="002728C4"/>
    <w:rsid w:val="00272FA1"/>
    <w:rsid w:val="002744B8"/>
    <w:rsid w:val="002866FA"/>
    <w:rsid w:val="002918A5"/>
    <w:rsid w:val="002972DC"/>
    <w:rsid w:val="00297F4A"/>
    <w:rsid w:val="002A0A16"/>
    <w:rsid w:val="002A4D10"/>
    <w:rsid w:val="002A586B"/>
    <w:rsid w:val="002A5C4B"/>
    <w:rsid w:val="002A7FD2"/>
    <w:rsid w:val="002B073C"/>
    <w:rsid w:val="002B08B0"/>
    <w:rsid w:val="002B1533"/>
    <w:rsid w:val="002B563D"/>
    <w:rsid w:val="002D2688"/>
    <w:rsid w:val="002D57A9"/>
    <w:rsid w:val="002D5901"/>
    <w:rsid w:val="002D6309"/>
    <w:rsid w:val="002D6C40"/>
    <w:rsid w:val="002D6FCA"/>
    <w:rsid w:val="002D75B9"/>
    <w:rsid w:val="002E138E"/>
    <w:rsid w:val="002E42A2"/>
    <w:rsid w:val="002E697B"/>
    <w:rsid w:val="00307638"/>
    <w:rsid w:val="00310911"/>
    <w:rsid w:val="00311A94"/>
    <w:rsid w:val="0031252B"/>
    <w:rsid w:val="00312BF6"/>
    <w:rsid w:val="00314212"/>
    <w:rsid w:val="0031798A"/>
    <w:rsid w:val="003218CB"/>
    <w:rsid w:val="00323223"/>
    <w:rsid w:val="00326C56"/>
    <w:rsid w:val="003272D0"/>
    <w:rsid w:val="00330CC4"/>
    <w:rsid w:val="003423C9"/>
    <w:rsid w:val="003446B1"/>
    <w:rsid w:val="003502FB"/>
    <w:rsid w:val="00351A4F"/>
    <w:rsid w:val="003525A3"/>
    <w:rsid w:val="00354F21"/>
    <w:rsid w:val="00360D1B"/>
    <w:rsid w:val="003627EB"/>
    <w:rsid w:val="00362D02"/>
    <w:rsid w:val="00364110"/>
    <w:rsid w:val="00366FE4"/>
    <w:rsid w:val="00373454"/>
    <w:rsid w:val="0037699E"/>
    <w:rsid w:val="00376C0C"/>
    <w:rsid w:val="00377F2F"/>
    <w:rsid w:val="00380836"/>
    <w:rsid w:val="0038125C"/>
    <w:rsid w:val="00383742"/>
    <w:rsid w:val="00384037"/>
    <w:rsid w:val="003879A0"/>
    <w:rsid w:val="003901D8"/>
    <w:rsid w:val="00396446"/>
    <w:rsid w:val="003A08EA"/>
    <w:rsid w:val="003A2A9F"/>
    <w:rsid w:val="003A2C15"/>
    <w:rsid w:val="003B59E7"/>
    <w:rsid w:val="003B5AB2"/>
    <w:rsid w:val="003C1FFB"/>
    <w:rsid w:val="003C3BF9"/>
    <w:rsid w:val="003C4A18"/>
    <w:rsid w:val="003C7255"/>
    <w:rsid w:val="003D5691"/>
    <w:rsid w:val="003E0353"/>
    <w:rsid w:val="003E3C11"/>
    <w:rsid w:val="003E5412"/>
    <w:rsid w:val="003F0C17"/>
    <w:rsid w:val="003F31F1"/>
    <w:rsid w:val="004012A5"/>
    <w:rsid w:val="004040D2"/>
    <w:rsid w:val="00404846"/>
    <w:rsid w:val="00410ADA"/>
    <w:rsid w:val="00412CAA"/>
    <w:rsid w:val="00414238"/>
    <w:rsid w:val="004239B4"/>
    <w:rsid w:val="004272A2"/>
    <w:rsid w:val="004312EA"/>
    <w:rsid w:val="0043186A"/>
    <w:rsid w:val="00437B81"/>
    <w:rsid w:val="00441522"/>
    <w:rsid w:val="004465E5"/>
    <w:rsid w:val="00452107"/>
    <w:rsid w:val="00454031"/>
    <w:rsid w:val="00461739"/>
    <w:rsid w:val="00462028"/>
    <w:rsid w:val="00462DB0"/>
    <w:rsid w:val="0046322F"/>
    <w:rsid w:val="00467B2F"/>
    <w:rsid w:val="00481D58"/>
    <w:rsid w:val="00482AA5"/>
    <w:rsid w:val="00485F5C"/>
    <w:rsid w:val="00490373"/>
    <w:rsid w:val="00491F3D"/>
    <w:rsid w:val="004A7789"/>
    <w:rsid w:val="004B17C4"/>
    <w:rsid w:val="004B285F"/>
    <w:rsid w:val="004B72F6"/>
    <w:rsid w:val="004C23A4"/>
    <w:rsid w:val="004C619B"/>
    <w:rsid w:val="004C698A"/>
    <w:rsid w:val="004D077A"/>
    <w:rsid w:val="004D3ED3"/>
    <w:rsid w:val="004E2BAA"/>
    <w:rsid w:val="004E39AF"/>
    <w:rsid w:val="004F50A6"/>
    <w:rsid w:val="004F570D"/>
    <w:rsid w:val="005002C3"/>
    <w:rsid w:val="00503DF9"/>
    <w:rsid w:val="005046A5"/>
    <w:rsid w:val="00506329"/>
    <w:rsid w:val="00507D3E"/>
    <w:rsid w:val="0051229C"/>
    <w:rsid w:val="005162FA"/>
    <w:rsid w:val="0052010F"/>
    <w:rsid w:val="005223E7"/>
    <w:rsid w:val="00523424"/>
    <w:rsid w:val="00530754"/>
    <w:rsid w:val="00536A97"/>
    <w:rsid w:val="00537A45"/>
    <w:rsid w:val="00551EB1"/>
    <w:rsid w:val="00555356"/>
    <w:rsid w:val="00555A3B"/>
    <w:rsid w:val="00561790"/>
    <w:rsid w:val="00562230"/>
    <w:rsid w:val="00565E7F"/>
    <w:rsid w:val="00566723"/>
    <w:rsid w:val="00570528"/>
    <w:rsid w:val="00570580"/>
    <w:rsid w:val="0057377F"/>
    <w:rsid w:val="00575260"/>
    <w:rsid w:val="00581B83"/>
    <w:rsid w:val="00582555"/>
    <w:rsid w:val="005868F2"/>
    <w:rsid w:val="00595F1B"/>
    <w:rsid w:val="0059751E"/>
    <w:rsid w:val="00597EEA"/>
    <w:rsid w:val="005A7190"/>
    <w:rsid w:val="005A754D"/>
    <w:rsid w:val="005B4227"/>
    <w:rsid w:val="005B7B4B"/>
    <w:rsid w:val="005C1D05"/>
    <w:rsid w:val="005C2739"/>
    <w:rsid w:val="005C3C07"/>
    <w:rsid w:val="005C4011"/>
    <w:rsid w:val="005E14FC"/>
    <w:rsid w:val="005E2B44"/>
    <w:rsid w:val="005F7C6C"/>
    <w:rsid w:val="006017AB"/>
    <w:rsid w:val="0060211C"/>
    <w:rsid w:val="00602412"/>
    <w:rsid w:val="00605B17"/>
    <w:rsid w:val="00611165"/>
    <w:rsid w:val="006113E8"/>
    <w:rsid w:val="006154F3"/>
    <w:rsid w:val="00624F68"/>
    <w:rsid w:val="00634810"/>
    <w:rsid w:val="006400FC"/>
    <w:rsid w:val="00653012"/>
    <w:rsid w:val="0065648C"/>
    <w:rsid w:val="0066035D"/>
    <w:rsid w:val="006613CF"/>
    <w:rsid w:val="00666184"/>
    <w:rsid w:val="00672838"/>
    <w:rsid w:val="00674977"/>
    <w:rsid w:val="00674EBA"/>
    <w:rsid w:val="006863F9"/>
    <w:rsid w:val="0068708D"/>
    <w:rsid w:val="006A0AF6"/>
    <w:rsid w:val="006A1338"/>
    <w:rsid w:val="006A48FB"/>
    <w:rsid w:val="006A621C"/>
    <w:rsid w:val="006B48C7"/>
    <w:rsid w:val="006C0593"/>
    <w:rsid w:val="006C3064"/>
    <w:rsid w:val="006C306E"/>
    <w:rsid w:val="006C7A32"/>
    <w:rsid w:val="006D099A"/>
    <w:rsid w:val="006E253F"/>
    <w:rsid w:val="006F0EC1"/>
    <w:rsid w:val="006F2DC8"/>
    <w:rsid w:val="006F590F"/>
    <w:rsid w:val="006F7147"/>
    <w:rsid w:val="00700E24"/>
    <w:rsid w:val="00704B22"/>
    <w:rsid w:val="007100E1"/>
    <w:rsid w:val="00714518"/>
    <w:rsid w:val="00715B1C"/>
    <w:rsid w:val="007216EA"/>
    <w:rsid w:val="00721F46"/>
    <w:rsid w:val="00725CD6"/>
    <w:rsid w:val="007343FD"/>
    <w:rsid w:val="007373B0"/>
    <w:rsid w:val="007464B7"/>
    <w:rsid w:val="00746587"/>
    <w:rsid w:val="00750481"/>
    <w:rsid w:val="0076409A"/>
    <w:rsid w:val="00774A5B"/>
    <w:rsid w:val="00776B7F"/>
    <w:rsid w:val="0078760E"/>
    <w:rsid w:val="00791E96"/>
    <w:rsid w:val="00794DB9"/>
    <w:rsid w:val="00795B11"/>
    <w:rsid w:val="007A6E30"/>
    <w:rsid w:val="007B1D55"/>
    <w:rsid w:val="007B38C9"/>
    <w:rsid w:val="007B3964"/>
    <w:rsid w:val="007B6074"/>
    <w:rsid w:val="007C0E9F"/>
    <w:rsid w:val="007C19C3"/>
    <w:rsid w:val="007C53DC"/>
    <w:rsid w:val="007D0D68"/>
    <w:rsid w:val="007D72F4"/>
    <w:rsid w:val="007E5900"/>
    <w:rsid w:val="007E5967"/>
    <w:rsid w:val="007F2C30"/>
    <w:rsid w:val="007F3BF2"/>
    <w:rsid w:val="008057FC"/>
    <w:rsid w:val="00811390"/>
    <w:rsid w:val="00813169"/>
    <w:rsid w:val="0081469E"/>
    <w:rsid w:val="00820A53"/>
    <w:rsid w:val="00823DCA"/>
    <w:rsid w:val="00824A1D"/>
    <w:rsid w:val="0082621A"/>
    <w:rsid w:val="00836AC3"/>
    <w:rsid w:val="00846B29"/>
    <w:rsid w:val="00854A66"/>
    <w:rsid w:val="008567B5"/>
    <w:rsid w:val="00857EC5"/>
    <w:rsid w:val="008664CC"/>
    <w:rsid w:val="00870746"/>
    <w:rsid w:val="00873C65"/>
    <w:rsid w:val="00875D94"/>
    <w:rsid w:val="00887143"/>
    <w:rsid w:val="008948AB"/>
    <w:rsid w:val="008963E6"/>
    <w:rsid w:val="00896DB9"/>
    <w:rsid w:val="008A528F"/>
    <w:rsid w:val="008B0102"/>
    <w:rsid w:val="008B6726"/>
    <w:rsid w:val="008C5879"/>
    <w:rsid w:val="008C7480"/>
    <w:rsid w:val="008C7ACB"/>
    <w:rsid w:val="008D1AC4"/>
    <w:rsid w:val="008E57A2"/>
    <w:rsid w:val="008E79D1"/>
    <w:rsid w:val="008F34FE"/>
    <w:rsid w:val="008F472D"/>
    <w:rsid w:val="008F59CD"/>
    <w:rsid w:val="00900F73"/>
    <w:rsid w:val="00905010"/>
    <w:rsid w:val="009127AF"/>
    <w:rsid w:val="0091333B"/>
    <w:rsid w:val="00913A55"/>
    <w:rsid w:val="009156C2"/>
    <w:rsid w:val="00916121"/>
    <w:rsid w:val="00920404"/>
    <w:rsid w:val="00922A62"/>
    <w:rsid w:val="00930D13"/>
    <w:rsid w:val="0093281E"/>
    <w:rsid w:val="00937C3D"/>
    <w:rsid w:val="00943AD0"/>
    <w:rsid w:val="009518A5"/>
    <w:rsid w:val="00952F9E"/>
    <w:rsid w:val="009601E7"/>
    <w:rsid w:val="009624DD"/>
    <w:rsid w:val="00965044"/>
    <w:rsid w:val="009672AC"/>
    <w:rsid w:val="00973BFA"/>
    <w:rsid w:val="00977716"/>
    <w:rsid w:val="00977D34"/>
    <w:rsid w:val="00983746"/>
    <w:rsid w:val="00984928"/>
    <w:rsid w:val="009867D1"/>
    <w:rsid w:val="009A03DA"/>
    <w:rsid w:val="009A21C6"/>
    <w:rsid w:val="009B5158"/>
    <w:rsid w:val="009C4646"/>
    <w:rsid w:val="009C5B80"/>
    <w:rsid w:val="009C7753"/>
    <w:rsid w:val="009D4144"/>
    <w:rsid w:val="009D4592"/>
    <w:rsid w:val="009D5079"/>
    <w:rsid w:val="009D601C"/>
    <w:rsid w:val="009E17B7"/>
    <w:rsid w:val="009E225A"/>
    <w:rsid w:val="009E307C"/>
    <w:rsid w:val="009E510D"/>
    <w:rsid w:val="009F2831"/>
    <w:rsid w:val="00A01918"/>
    <w:rsid w:val="00A0373C"/>
    <w:rsid w:val="00A05CB2"/>
    <w:rsid w:val="00A06BAD"/>
    <w:rsid w:val="00A122D6"/>
    <w:rsid w:val="00A14AB4"/>
    <w:rsid w:val="00A172E3"/>
    <w:rsid w:val="00A21271"/>
    <w:rsid w:val="00A22A95"/>
    <w:rsid w:val="00A3035D"/>
    <w:rsid w:val="00A3431F"/>
    <w:rsid w:val="00A36A40"/>
    <w:rsid w:val="00A4643C"/>
    <w:rsid w:val="00A52813"/>
    <w:rsid w:val="00A54C74"/>
    <w:rsid w:val="00A55403"/>
    <w:rsid w:val="00A55F76"/>
    <w:rsid w:val="00A60219"/>
    <w:rsid w:val="00A66B39"/>
    <w:rsid w:val="00A67413"/>
    <w:rsid w:val="00A81D66"/>
    <w:rsid w:val="00A82727"/>
    <w:rsid w:val="00A83BF5"/>
    <w:rsid w:val="00A84417"/>
    <w:rsid w:val="00A84AA9"/>
    <w:rsid w:val="00A85384"/>
    <w:rsid w:val="00A868D6"/>
    <w:rsid w:val="00A912CD"/>
    <w:rsid w:val="00A917A2"/>
    <w:rsid w:val="00A91D6D"/>
    <w:rsid w:val="00A94ED0"/>
    <w:rsid w:val="00A9547D"/>
    <w:rsid w:val="00AA30EB"/>
    <w:rsid w:val="00AA7E20"/>
    <w:rsid w:val="00AB2137"/>
    <w:rsid w:val="00AB434A"/>
    <w:rsid w:val="00AB6193"/>
    <w:rsid w:val="00AC09E5"/>
    <w:rsid w:val="00AC6C4E"/>
    <w:rsid w:val="00AD00D2"/>
    <w:rsid w:val="00AD0496"/>
    <w:rsid w:val="00AD3A26"/>
    <w:rsid w:val="00AD4D65"/>
    <w:rsid w:val="00AD7939"/>
    <w:rsid w:val="00AD7D25"/>
    <w:rsid w:val="00AE04BF"/>
    <w:rsid w:val="00AF4EC1"/>
    <w:rsid w:val="00B01EA5"/>
    <w:rsid w:val="00B13724"/>
    <w:rsid w:val="00B162D1"/>
    <w:rsid w:val="00B22DCC"/>
    <w:rsid w:val="00B23CB1"/>
    <w:rsid w:val="00B32D1F"/>
    <w:rsid w:val="00B333D3"/>
    <w:rsid w:val="00B34651"/>
    <w:rsid w:val="00B420B3"/>
    <w:rsid w:val="00B45AAA"/>
    <w:rsid w:val="00B54A9C"/>
    <w:rsid w:val="00B66B3F"/>
    <w:rsid w:val="00B71206"/>
    <w:rsid w:val="00B7149F"/>
    <w:rsid w:val="00B85A92"/>
    <w:rsid w:val="00B85EFF"/>
    <w:rsid w:val="00B865E5"/>
    <w:rsid w:val="00B872F6"/>
    <w:rsid w:val="00B87671"/>
    <w:rsid w:val="00B94EE5"/>
    <w:rsid w:val="00B95855"/>
    <w:rsid w:val="00B97703"/>
    <w:rsid w:val="00BA16DA"/>
    <w:rsid w:val="00BB1062"/>
    <w:rsid w:val="00BB1375"/>
    <w:rsid w:val="00BC2284"/>
    <w:rsid w:val="00BE002A"/>
    <w:rsid w:val="00BE0356"/>
    <w:rsid w:val="00BE7B27"/>
    <w:rsid w:val="00BF4DB9"/>
    <w:rsid w:val="00C02504"/>
    <w:rsid w:val="00C04439"/>
    <w:rsid w:val="00C07531"/>
    <w:rsid w:val="00C13A87"/>
    <w:rsid w:val="00C2333B"/>
    <w:rsid w:val="00C27135"/>
    <w:rsid w:val="00C30803"/>
    <w:rsid w:val="00C32B74"/>
    <w:rsid w:val="00C35289"/>
    <w:rsid w:val="00C36002"/>
    <w:rsid w:val="00C42F68"/>
    <w:rsid w:val="00C4551D"/>
    <w:rsid w:val="00C54E95"/>
    <w:rsid w:val="00C56167"/>
    <w:rsid w:val="00C71B18"/>
    <w:rsid w:val="00C7409C"/>
    <w:rsid w:val="00C7715F"/>
    <w:rsid w:val="00C8438C"/>
    <w:rsid w:val="00C97357"/>
    <w:rsid w:val="00CA1298"/>
    <w:rsid w:val="00CA4E43"/>
    <w:rsid w:val="00CA503A"/>
    <w:rsid w:val="00CA68E4"/>
    <w:rsid w:val="00CB234B"/>
    <w:rsid w:val="00CB24CC"/>
    <w:rsid w:val="00CC2810"/>
    <w:rsid w:val="00CC418A"/>
    <w:rsid w:val="00CC4B3B"/>
    <w:rsid w:val="00CC6091"/>
    <w:rsid w:val="00CE0A8D"/>
    <w:rsid w:val="00CE29AA"/>
    <w:rsid w:val="00CE47B6"/>
    <w:rsid w:val="00CE6681"/>
    <w:rsid w:val="00CF5621"/>
    <w:rsid w:val="00D02E9C"/>
    <w:rsid w:val="00D03413"/>
    <w:rsid w:val="00D0544F"/>
    <w:rsid w:val="00D06817"/>
    <w:rsid w:val="00D17888"/>
    <w:rsid w:val="00D2226E"/>
    <w:rsid w:val="00D25755"/>
    <w:rsid w:val="00D352BD"/>
    <w:rsid w:val="00D353FE"/>
    <w:rsid w:val="00D36416"/>
    <w:rsid w:val="00D438F2"/>
    <w:rsid w:val="00D57D48"/>
    <w:rsid w:val="00D62D7B"/>
    <w:rsid w:val="00D67ED5"/>
    <w:rsid w:val="00D84D93"/>
    <w:rsid w:val="00D87652"/>
    <w:rsid w:val="00D87B31"/>
    <w:rsid w:val="00D91606"/>
    <w:rsid w:val="00D97806"/>
    <w:rsid w:val="00DA1F2C"/>
    <w:rsid w:val="00DB0209"/>
    <w:rsid w:val="00DB0424"/>
    <w:rsid w:val="00DC258E"/>
    <w:rsid w:val="00DC53BC"/>
    <w:rsid w:val="00DD3F7B"/>
    <w:rsid w:val="00DF00AE"/>
    <w:rsid w:val="00DF25ED"/>
    <w:rsid w:val="00DF702B"/>
    <w:rsid w:val="00DF7FEB"/>
    <w:rsid w:val="00E027E6"/>
    <w:rsid w:val="00E02FE2"/>
    <w:rsid w:val="00E032E2"/>
    <w:rsid w:val="00E0508D"/>
    <w:rsid w:val="00E0531A"/>
    <w:rsid w:val="00E13DE1"/>
    <w:rsid w:val="00E3039F"/>
    <w:rsid w:val="00E35BCB"/>
    <w:rsid w:val="00E36952"/>
    <w:rsid w:val="00E40488"/>
    <w:rsid w:val="00E40B9D"/>
    <w:rsid w:val="00E437F5"/>
    <w:rsid w:val="00E505B4"/>
    <w:rsid w:val="00E5111F"/>
    <w:rsid w:val="00E51C70"/>
    <w:rsid w:val="00E5223E"/>
    <w:rsid w:val="00E52B32"/>
    <w:rsid w:val="00E55637"/>
    <w:rsid w:val="00E558E3"/>
    <w:rsid w:val="00E558F6"/>
    <w:rsid w:val="00E60029"/>
    <w:rsid w:val="00E65890"/>
    <w:rsid w:val="00E750E7"/>
    <w:rsid w:val="00E91883"/>
    <w:rsid w:val="00E96AE6"/>
    <w:rsid w:val="00EA22A7"/>
    <w:rsid w:val="00EA5061"/>
    <w:rsid w:val="00EA606E"/>
    <w:rsid w:val="00EA7F3A"/>
    <w:rsid w:val="00EB07C8"/>
    <w:rsid w:val="00EC641A"/>
    <w:rsid w:val="00ED06E3"/>
    <w:rsid w:val="00EE5D1B"/>
    <w:rsid w:val="00EF1E14"/>
    <w:rsid w:val="00EF65DE"/>
    <w:rsid w:val="00EF6DC6"/>
    <w:rsid w:val="00F1371A"/>
    <w:rsid w:val="00F15817"/>
    <w:rsid w:val="00F20163"/>
    <w:rsid w:val="00F26014"/>
    <w:rsid w:val="00F260FF"/>
    <w:rsid w:val="00F36B69"/>
    <w:rsid w:val="00F525FF"/>
    <w:rsid w:val="00F548ED"/>
    <w:rsid w:val="00F75178"/>
    <w:rsid w:val="00F90A62"/>
    <w:rsid w:val="00F96B9A"/>
    <w:rsid w:val="00FA2658"/>
    <w:rsid w:val="00FA653A"/>
    <w:rsid w:val="00FB27A0"/>
    <w:rsid w:val="00FB2F6B"/>
    <w:rsid w:val="00FC184D"/>
    <w:rsid w:val="00FC34E1"/>
    <w:rsid w:val="00FC7F32"/>
    <w:rsid w:val="00FE02A7"/>
    <w:rsid w:val="00FE28C8"/>
    <w:rsid w:val="00F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99DF1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DB9"/>
    <w:pPr>
      <w:spacing w:after="120"/>
      <w:jc w:val="both"/>
    </w:pPr>
    <w:rPr>
      <w:sz w:val="24"/>
      <w:szCs w:val="24"/>
    </w:rPr>
  </w:style>
  <w:style w:type="paragraph" w:styleId="10">
    <w:name w:val="heading 1"/>
    <w:basedOn w:val="a"/>
    <w:next w:val="a"/>
    <w:qFormat/>
    <w:rsid w:val="00EC64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40A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25C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40A08"/>
    <w:pPr>
      <w:tabs>
        <w:tab w:val="center" w:pos="4677"/>
        <w:tab w:val="right" w:pos="9355"/>
      </w:tabs>
    </w:pPr>
  </w:style>
  <w:style w:type="paragraph" w:customStyle="1" w:styleId="a5">
    <w:name w:val="Примечание"/>
    <w:basedOn w:val="a"/>
    <w:rsid w:val="00952F9E"/>
    <w:pPr>
      <w:ind w:left="567"/>
    </w:pPr>
    <w:rPr>
      <w:i/>
      <w:iCs/>
      <w:szCs w:val="20"/>
      <w:lang w:eastAsia="en-US"/>
    </w:rPr>
  </w:style>
  <w:style w:type="paragraph" w:customStyle="1" w:styleId="a6">
    <w:name w:val="Примечание + подчеркивание"/>
    <w:basedOn w:val="a5"/>
    <w:next w:val="a5"/>
    <w:rsid w:val="00952F9E"/>
    <w:pPr>
      <w:spacing w:after="0"/>
    </w:pPr>
    <w:rPr>
      <w:u w:val="single"/>
    </w:rPr>
  </w:style>
  <w:style w:type="table" w:styleId="a7">
    <w:name w:val="Table Grid"/>
    <w:basedOn w:val="a1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140A08"/>
    <w:rPr>
      <w:rFonts w:ascii="Tahoma" w:hAnsi="Tahoma" w:cs="Tahoma"/>
      <w:sz w:val="16"/>
      <w:szCs w:val="16"/>
    </w:rPr>
  </w:style>
  <w:style w:type="paragraph" w:styleId="11">
    <w:name w:val="index 1"/>
    <w:basedOn w:val="a"/>
    <w:next w:val="a"/>
    <w:autoRedefine/>
    <w:semiHidden/>
    <w:rsid w:val="00EC641A"/>
    <w:pPr>
      <w:ind w:left="240" w:hanging="240"/>
    </w:pPr>
  </w:style>
  <w:style w:type="paragraph" w:styleId="a9">
    <w:name w:val="index heading"/>
    <w:basedOn w:val="a"/>
    <w:next w:val="11"/>
    <w:semiHidden/>
    <w:rsid w:val="00EC641A"/>
  </w:style>
  <w:style w:type="paragraph" w:styleId="aa">
    <w:name w:val="caption"/>
    <w:basedOn w:val="a"/>
    <w:next w:val="a"/>
    <w:qFormat/>
    <w:rsid w:val="00BF4DB9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b">
    <w:name w:val="Наименованиие ЛНД"/>
    <w:basedOn w:val="a"/>
    <w:rsid w:val="00D84D93"/>
    <w:pPr>
      <w:jc w:val="center"/>
    </w:pPr>
    <w:rPr>
      <w:rFonts w:ascii="Arial" w:hAnsi="Arial"/>
      <w:b/>
      <w:bCs/>
      <w:szCs w:val="20"/>
      <w:lang w:eastAsia="en-US"/>
    </w:rPr>
  </w:style>
  <w:style w:type="paragraph" w:styleId="20">
    <w:name w:val="toc 2"/>
    <w:basedOn w:val="a"/>
    <w:next w:val="a"/>
    <w:autoRedefine/>
    <w:semiHidden/>
    <w:rsid w:val="00A36A40"/>
    <w:pPr>
      <w:spacing w:before="240"/>
    </w:pPr>
    <w:rPr>
      <w:b/>
      <w:bCs/>
      <w:sz w:val="20"/>
      <w:szCs w:val="20"/>
    </w:rPr>
  </w:style>
  <w:style w:type="paragraph" w:styleId="30">
    <w:name w:val="toc 3"/>
    <w:basedOn w:val="a"/>
    <w:next w:val="a"/>
    <w:autoRedefine/>
    <w:semiHidden/>
    <w:rsid w:val="00A36A40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A36A40"/>
    <w:pP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A36A40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A36A40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A36A40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A36A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A36A40"/>
    <w:pPr>
      <w:ind w:left="1680"/>
    </w:pPr>
    <w:rPr>
      <w:sz w:val="20"/>
      <w:szCs w:val="20"/>
    </w:rPr>
  </w:style>
  <w:style w:type="paragraph" w:customStyle="1" w:styleId="ac">
    <w:name w:val="Вид ЛНД"/>
    <w:basedOn w:val="a"/>
    <w:rsid w:val="00D84D93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styleId="ad">
    <w:name w:val="Document Map"/>
    <w:basedOn w:val="a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Нижний колонтитул Знак"/>
    <w:link w:val="a3"/>
    <w:semiHidden/>
    <w:locked/>
    <w:rsid w:val="00AD3A26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semiHidden/>
    <w:rsid w:val="00F36B69"/>
  </w:style>
  <w:style w:type="numbering" w:customStyle="1" w:styleId="1">
    <w:name w:val="Маркированный список 1 уровень"/>
    <w:basedOn w:val="a2"/>
    <w:rsid w:val="00D84D93"/>
    <w:pPr>
      <w:numPr>
        <w:numId w:val="37"/>
      </w:numPr>
    </w:pPr>
  </w:style>
  <w:style w:type="paragraph" w:customStyle="1" w:styleId="ae">
    <w:name w:val="Рисунок Название"/>
    <w:basedOn w:val="a"/>
    <w:rsid w:val="002263AA"/>
    <w:pPr>
      <w:jc w:val="center"/>
    </w:pPr>
    <w:rPr>
      <w:rFonts w:ascii="Arial" w:hAnsi="Arial"/>
      <w:b/>
      <w:bCs/>
      <w:sz w:val="20"/>
      <w:szCs w:val="20"/>
      <w:lang w:eastAsia="en-US"/>
    </w:rPr>
  </w:style>
  <w:style w:type="paragraph" w:customStyle="1" w:styleId="af">
    <w:name w:val="Рисунок"/>
    <w:basedOn w:val="a"/>
    <w:next w:val="a"/>
    <w:link w:val="af0"/>
    <w:qFormat/>
    <w:rsid w:val="001B3570"/>
    <w:pPr>
      <w:keepNext/>
      <w:spacing w:after="0"/>
      <w:jc w:val="center"/>
    </w:pPr>
    <w:rPr>
      <w:sz w:val="20"/>
      <w:lang w:eastAsia="en-US"/>
    </w:rPr>
  </w:style>
  <w:style w:type="character" w:customStyle="1" w:styleId="af0">
    <w:name w:val="Рисунок Знак"/>
    <w:basedOn w:val="a0"/>
    <w:link w:val="af"/>
    <w:rsid w:val="001B3570"/>
    <w:rPr>
      <w:szCs w:val="24"/>
      <w:lang w:eastAsia="en-US"/>
    </w:rPr>
  </w:style>
  <w:style w:type="paragraph" w:styleId="af1">
    <w:name w:val="annotation text"/>
    <w:basedOn w:val="a"/>
    <w:link w:val="af2"/>
    <w:rPr>
      <w:sz w:val="20"/>
      <w:szCs w:val="20"/>
    </w:rPr>
  </w:style>
  <w:style w:type="character" w:customStyle="1" w:styleId="af2">
    <w:name w:val="Текст примечания Знак"/>
    <w:basedOn w:val="a0"/>
    <w:link w:val="af1"/>
  </w:style>
  <w:style w:type="character" w:styleId="af3">
    <w:name w:val="annotation reference"/>
    <w:basedOn w:val="a0"/>
    <w:rPr>
      <w:sz w:val="16"/>
      <w:szCs w:val="16"/>
    </w:rPr>
  </w:style>
  <w:style w:type="paragraph" w:styleId="af4">
    <w:name w:val="header"/>
    <w:basedOn w:val="a"/>
    <w:link w:val="af5"/>
    <w:uiPriority w:val="99"/>
    <w:rsid w:val="002A5C4B"/>
    <w:pPr>
      <w:tabs>
        <w:tab w:val="center" w:pos="4677"/>
        <w:tab w:val="right" w:pos="9355"/>
      </w:tabs>
      <w:spacing w:after="0"/>
    </w:pPr>
  </w:style>
  <w:style w:type="character" w:customStyle="1" w:styleId="af5">
    <w:name w:val="Верхний колонтитул Знак"/>
    <w:basedOn w:val="a0"/>
    <w:link w:val="af4"/>
    <w:uiPriority w:val="99"/>
    <w:rsid w:val="002A5C4B"/>
    <w:rPr>
      <w:sz w:val="24"/>
      <w:szCs w:val="24"/>
    </w:rPr>
  </w:style>
  <w:style w:type="paragraph" w:styleId="af6">
    <w:name w:val="annotation subject"/>
    <w:basedOn w:val="af1"/>
    <w:next w:val="af1"/>
    <w:link w:val="af7"/>
    <w:rsid w:val="00B87671"/>
    <w:rPr>
      <w:b/>
      <w:bCs/>
    </w:rPr>
  </w:style>
  <w:style w:type="character" w:customStyle="1" w:styleId="af7">
    <w:name w:val="Тема примечания Знак"/>
    <w:basedOn w:val="af2"/>
    <w:link w:val="af6"/>
    <w:rsid w:val="00B87671"/>
    <w:rPr>
      <w:b/>
      <w:bCs/>
    </w:rPr>
  </w:style>
  <w:style w:type="paragraph" w:styleId="af8">
    <w:name w:val="Revision"/>
    <w:hidden/>
    <w:uiPriority w:val="99"/>
    <w:semiHidden/>
    <w:rsid w:val="002A7FD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DB9"/>
    <w:pPr>
      <w:spacing w:after="120"/>
      <w:jc w:val="both"/>
    </w:pPr>
    <w:rPr>
      <w:sz w:val="24"/>
      <w:szCs w:val="24"/>
    </w:rPr>
  </w:style>
  <w:style w:type="paragraph" w:styleId="10">
    <w:name w:val="heading 1"/>
    <w:basedOn w:val="a"/>
    <w:next w:val="a"/>
    <w:qFormat/>
    <w:rsid w:val="00EC64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40A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25C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40A08"/>
    <w:pPr>
      <w:tabs>
        <w:tab w:val="center" w:pos="4677"/>
        <w:tab w:val="right" w:pos="9355"/>
      </w:tabs>
    </w:pPr>
  </w:style>
  <w:style w:type="paragraph" w:customStyle="1" w:styleId="a5">
    <w:name w:val="Примечание"/>
    <w:basedOn w:val="a"/>
    <w:rsid w:val="00952F9E"/>
    <w:pPr>
      <w:ind w:left="567"/>
    </w:pPr>
    <w:rPr>
      <w:i/>
      <w:iCs/>
      <w:szCs w:val="20"/>
      <w:lang w:eastAsia="en-US"/>
    </w:rPr>
  </w:style>
  <w:style w:type="paragraph" w:customStyle="1" w:styleId="a6">
    <w:name w:val="Примечание + подчеркивание"/>
    <w:basedOn w:val="a5"/>
    <w:next w:val="a5"/>
    <w:rsid w:val="00952F9E"/>
    <w:pPr>
      <w:spacing w:after="0"/>
    </w:pPr>
    <w:rPr>
      <w:u w:val="single"/>
    </w:rPr>
  </w:style>
  <w:style w:type="table" w:styleId="a7">
    <w:name w:val="Table Grid"/>
    <w:basedOn w:val="a1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140A08"/>
    <w:rPr>
      <w:rFonts w:ascii="Tahoma" w:hAnsi="Tahoma" w:cs="Tahoma"/>
      <w:sz w:val="16"/>
      <w:szCs w:val="16"/>
    </w:rPr>
  </w:style>
  <w:style w:type="paragraph" w:styleId="11">
    <w:name w:val="index 1"/>
    <w:basedOn w:val="a"/>
    <w:next w:val="a"/>
    <w:autoRedefine/>
    <w:semiHidden/>
    <w:rsid w:val="00EC641A"/>
    <w:pPr>
      <w:ind w:left="240" w:hanging="240"/>
    </w:pPr>
  </w:style>
  <w:style w:type="paragraph" w:styleId="a9">
    <w:name w:val="index heading"/>
    <w:basedOn w:val="a"/>
    <w:next w:val="11"/>
    <w:semiHidden/>
    <w:rsid w:val="00EC641A"/>
  </w:style>
  <w:style w:type="paragraph" w:styleId="aa">
    <w:name w:val="caption"/>
    <w:basedOn w:val="a"/>
    <w:next w:val="a"/>
    <w:qFormat/>
    <w:rsid w:val="00BF4DB9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b">
    <w:name w:val="Наименованиие ЛНД"/>
    <w:basedOn w:val="a"/>
    <w:rsid w:val="00D84D93"/>
    <w:pPr>
      <w:jc w:val="center"/>
    </w:pPr>
    <w:rPr>
      <w:rFonts w:ascii="Arial" w:hAnsi="Arial"/>
      <w:b/>
      <w:bCs/>
      <w:szCs w:val="20"/>
      <w:lang w:eastAsia="en-US"/>
    </w:rPr>
  </w:style>
  <w:style w:type="paragraph" w:styleId="20">
    <w:name w:val="toc 2"/>
    <w:basedOn w:val="a"/>
    <w:next w:val="a"/>
    <w:autoRedefine/>
    <w:semiHidden/>
    <w:rsid w:val="00A36A40"/>
    <w:pPr>
      <w:spacing w:before="240"/>
    </w:pPr>
    <w:rPr>
      <w:b/>
      <w:bCs/>
      <w:sz w:val="20"/>
      <w:szCs w:val="20"/>
    </w:rPr>
  </w:style>
  <w:style w:type="paragraph" w:styleId="30">
    <w:name w:val="toc 3"/>
    <w:basedOn w:val="a"/>
    <w:next w:val="a"/>
    <w:autoRedefine/>
    <w:semiHidden/>
    <w:rsid w:val="00A36A40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A36A40"/>
    <w:pP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A36A40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A36A40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A36A40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A36A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A36A40"/>
    <w:pPr>
      <w:ind w:left="1680"/>
    </w:pPr>
    <w:rPr>
      <w:sz w:val="20"/>
      <w:szCs w:val="20"/>
    </w:rPr>
  </w:style>
  <w:style w:type="paragraph" w:customStyle="1" w:styleId="ac">
    <w:name w:val="Вид ЛНД"/>
    <w:basedOn w:val="a"/>
    <w:rsid w:val="00D84D93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styleId="ad">
    <w:name w:val="Document Map"/>
    <w:basedOn w:val="a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Нижний колонтитул Знак"/>
    <w:link w:val="a3"/>
    <w:semiHidden/>
    <w:locked/>
    <w:rsid w:val="00AD3A26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semiHidden/>
    <w:rsid w:val="00F36B69"/>
  </w:style>
  <w:style w:type="numbering" w:customStyle="1" w:styleId="1">
    <w:name w:val="Маркированный список 1 уровень"/>
    <w:basedOn w:val="a2"/>
    <w:rsid w:val="00D84D93"/>
    <w:pPr>
      <w:numPr>
        <w:numId w:val="37"/>
      </w:numPr>
    </w:pPr>
  </w:style>
  <w:style w:type="paragraph" w:customStyle="1" w:styleId="ae">
    <w:name w:val="Рисунок Название"/>
    <w:basedOn w:val="a"/>
    <w:rsid w:val="002263AA"/>
    <w:pPr>
      <w:jc w:val="center"/>
    </w:pPr>
    <w:rPr>
      <w:rFonts w:ascii="Arial" w:hAnsi="Arial"/>
      <w:b/>
      <w:bCs/>
      <w:sz w:val="20"/>
      <w:szCs w:val="20"/>
      <w:lang w:eastAsia="en-US"/>
    </w:rPr>
  </w:style>
  <w:style w:type="paragraph" w:customStyle="1" w:styleId="af">
    <w:name w:val="Рисунок"/>
    <w:basedOn w:val="a"/>
    <w:next w:val="a"/>
    <w:link w:val="af0"/>
    <w:qFormat/>
    <w:rsid w:val="001B3570"/>
    <w:pPr>
      <w:keepNext/>
      <w:spacing w:after="0"/>
      <w:jc w:val="center"/>
    </w:pPr>
    <w:rPr>
      <w:sz w:val="20"/>
      <w:lang w:eastAsia="en-US"/>
    </w:rPr>
  </w:style>
  <w:style w:type="character" w:customStyle="1" w:styleId="af0">
    <w:name w:val="Рисунок Знак"/>
    <w:basedOn w:val="a0"/>
    <w:link w:val="af"/>
    <w:rsid w:val="001B3570"/>
    <w:rPr>
      <w:szCs w:val="24"/>
      <w:lang w:eastAsia="en-US"/>
    </w:rPr>
  </w:style>
  <w:style w:type="paragraph" w:styleId="af1">
    <w:name w:val="annotation text"/>
    <w:basedOn w:val="a"/>
    <w:link w:val="af2"/>
    <w:rPr>
      <w:sz w:val="20"/>
      <w:szCs w:val="20"/>
    </w:rPr>
  </w:style>
  <w:style w:type="character" w:customStyle="1" w:styleId="af2">
    <w:name w:val="Текст примечания Знак"/>
    <w:basedOn w:val="a0"/>
    <w:link w:val="af1"/>
  </w:style>
  <w:style w:type="character" w:styleId="af3">
    <w:name w:val="annotation reference"/>
    <w:basedOn w:val="a0"/>
    <w:rPr>
      <w:sz w:val="16"/>
      <w:szCs w:val="16"/>
    </w:rPr>
  </w:style>
  <w:style w:type="paragraph" w:styleId="af4">
    <w:name w:val="header"/>
    <w:basedOn w:val="a"/>
    <w:link w:val="af5"/>
    <w:uiPriority w:val="99"/>
    <w:rsid w:val="002A5C4B"/>
    <w:pPr>
      <w:tabs>
        <w:tab w:val="center" w:pos="4677"/>
        <w:tab w:val="right" w:pos="9355"/>
      </w:tabs>
      <w:spacing w:after="0"/>
    </w:pPr>
  </w:style>
  <w:style w:type="character" w:customStyle="1" w:styleId="af5">
    <w:name w:val="Верхний колонтитул Знак"/>
    <w:basedOn w:val="a0"/>
    <w:link w:val="af4"/>
    <w:uiPriority w:val="99"/>
    <w:rsid w:val="002A5C4B"/>
    <w:rPr>
      <w:sz w:val="24"/>
      <w:szCs w:val="24"/>
    </w:rPr>
  </w:style>
  <w:style w:type="paragraph" w:styleId="af6">
    <w:name w:val="annotation subject"/>
    <w:basedOn w:val="af1"/>
    <w:next w:val="af1"/>
    <w:link w:val="af7"/>
    <w:rsid w:val="00B87671"/>
    <w:rPr>
      <w:b/>
      <w:bCs/>
    </w:rPr>
  </w:style>
  <w:style w:type="character" w:customStyle="1" w:styleId="af7">
    <w:name w:val="Тема примечания Знак"/>
    <w:basedOn w:val="af2"/>
    <w:link w:val="af6"/>
    <w:rsid w:val="00B87671"/>
    <w:rPr>
      <w:b/>
      <w:bCs/>
    </w:rPr>
  </w:style>
  <w:style w:type="paragraph" w:styleId="af8">
    <w:name w:val="Revision"/>
    <w:hidden/>
    <w:uiPriority w:val="99"/>
    <w:semiHidden/>
    <w:rsid w:val="002A7F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B8128D578E292408B182B7C7F1178E8" ma:contentTypeVersion="0" ma:contentTypeDescription="Создание документа." ma:contentTypeScope="" ma:versionID="527520c636b61f46761f7247fa8362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261AD-494C-4AFC-998D-E5F65BEE5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529711-6041-4E88-88F5-D0E2C5B00111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9924051-19EF-453C-B84A-12586A5C1E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FB5AB-86C0-4B59-B8B8-80000215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Дебёлов Дмитрий Леонидович</cp:lastModifiedBy>
  <cp:revision>41</cp:revision>
  <cp:lastPrinted>2013-07-11T07:06:00Z</cp:lastPrinted>
  <dcterms:created xsi:type="dcterms:W3CDTF">2015-08-03T02:00:00Z</dcterms:created>
  <dcterms:modified xsi:type="dcterms:W3CDTF">2017-05-05T12:00:00Z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0x010100CB8128D578E292408B182B7C7F1178E8</vt:lpwstr>
  </property>
</Properties>
</file>