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10173"/>
      </w:tblGrid>
      <w:tr w:rsidR="00516CAE" w:rsidRPr="00EC3F29" w:rsidTr="0059193D">
        <w:tc>
          <w:tcPr>
            <w:tcW w:w="5245" w:type="dxa"/>
            <w:shd w:val="clear" w:color="auto" w:fill="auto"/>
          </w:tcPr>
          <w:p w:rsidR="00516CAE" w:rsidRPr="00EC3F29" w:rsidRDefault="00516CAE" w:rsidP="00516C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</w:t>
            </w:r>
            <w:r w:rsidR="001A188B"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  <w:p w:rsidR="00774972" w:rsidRPr="00EC3F29" w:rsidRDefault="00774972" w:rsidP="007749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Договору </w:t>
            </w:r>
            <w:r w:rsidR="001A188B"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субподряда </w:t>
            </w: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№7964/</w:t>
            </w:r>
            <w:r w:rsidR="00513153"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</w:t>
            </w:r>
          </w:p>
          <w:p w:rsidR="00516CAE" w:rsidRPr="00EC3F29" w:rsidRDefault="00774972" w:rsidP="007749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«</w:t>
            </w:r>
            <w:r w:rsidR="00551F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</w:t>
            </w: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» </w:t>
            </w:r>
            <w:r w:rsidR="00551F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</w:t>
            </w: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</w:t>
            </w:r>
            <w:r w:rsidR="00551F2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EC3F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г.</w:t>
            </w:r>
          </w:p>
          <w:p w:rsidR="00516CAE" w:rsidRPr="00EC3F29" w:rsidRDefault="00516CAE" w:rsidP="00516CAE">
            <w:pPr>
              <w:tabs>
                <w:tab w:val="left" w:pos="5103"/>
              </w:tabs>
              <w:spacing w:after="0" w:line="240" w:lineRule="auto"/>
              <w:ind w:left="885"/>
              <w:jc w:val="right"/>
              <w:rPr>
                <w:rFonts w:ascii="Arial" w:eastAsia="MS Mincho" w:hAnsi="Arial" w:cs="Arial"/>
                <w:spacing w:val="-2"/>
                <w:sz w:val="24"/>
                <w:szCs w:val="24"/>
                <w:lang w:eastAsia="ru-RU"/>
              </w:rPr>
            </w:pPr>
          </w:p>
        </w:tc>
      </w:tr>
    </w:tbl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  <w:r w:rsidRPr="00EC3F29"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  <w:t>Обязательство</w:t>
      </w: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  <w:r w:rsidRPr="00EC3F29"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  <w:t>по соблюдению применимого законодательства</w:t>
      </w: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  <w:r w:rsidRPr="00EC3F29"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  <w:t>в сфере противодей</w:t>
      </w:r>
      <w:r w:rsidR="008F66BF" w:rsidRPr="00EC3F29"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  <w:t>ствия мошенничеству и коррупции</w:t>
      </w:r>
    </w:p>
    <w:p w:rsidR="00516CAE" w:rsidRPr="00EC3F29" w:rsidRDefault="00516CAE" w:rsidP="00516CAE">
      <w:pPr>
        <w:spacing w:after="0" w:line="240" w:lineRule="auto"/>
        <w:jc w:val="center"/>
        <w:rPr>
          <w:rFonts w:ascii="Arial" w:eastAsia="MS Mincho" w:hAnsi="Arial" w:cs="Arial"/>
          <w:b/>
          <w:spacing w:val="-2"/>
          <w:sz w:val="24"/>
          <w:szCs w:val="24"/>
          <w:lang w:eastAsia="ru-RU"/>
        </w:rPr>
      </w:pPr>
    </w:p>
    <w:p w:rsidR="00516FC5" w:rsidRPr="00EC3F29" w:rsidRDefault="00516FC5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  <w:r w:rsidRPr="00EC3F29">
        <w:rPr>
          <w:rFonts w:ascii="Arial" w:eastAsia="MS Mincho" w:hAnsi="Arial" w:cs="Arial"/>
          <w:spacing w:val="-2"/>
          <w:lang w:eastAsia="ru-RU"/>
        </w:rPr>
        <w:t>Открытое акционерное общество «</w:t>
      </w:r>
      <w:r w:rsidR="00F42870" w:rsidRPr="00EC3F29">
        <w:rPr>
          <w:rFonts w:ascii="Arial" w:eastAsia="MS Mincho" w:hAnsi="Arial" w:cs="Arial"/>
          <w:spacing w:val="-2"/>
          <w:lang w:eastAsia="ru-RU"/>
        </w:rPr>
        <w:t>Научно-исследовательский и проектный институт нефтеперерабатывающей и нефтехимической промышленности</w:t>
      </w:r>
      <w:r w:rsidRPr="00EC3F29">
        <w:rPr>
          <w:rFonts w:ascii="Arial" w:eastAsia="MS Mincho" w:hAnsi="Arial" w:cs="Arial"/>
          <w:spacing w:val="-2"/>
          <w:lang w:eastAsia="ru-RU"/>
        </w:rPr>
        <w:t>»</w:t>
      </w:r>
      <w:r w:rsidR="006976B6" w:rsidRPr="00EC3F29">
        <w:rPr>
          <w:rFonts w:ascii="Arial" w:eastAsia="MS Mincho" w:hAnsi="Arial" w:cs="Arial"/>
          <w:spacing w:val="-2"/>
          <w:lang w:eastAsia="ru-RU"/>
        </w:rPr>
        <w:t xml:space="preserve"> (ОАО «ВНИПИнефть»)</w:t>
      </w:r>
      <w:r w:rsidRPr="00EC3F29">
        <w:rPr>
          <w:rFonts w:ascii="Arial" w:eastAsia="MS Mincho" w:hAnsi="Arial" w:cs="Arial"/>
          <w:spacing w:val="-2"/>
          <w:lang w:eastAsia="ru-RU"/>
        </w:rPr>
        <w:t>,</w:t>
      </w:r>
      <w:r w:rsidRPr="00EC3F29">
        <w:rPr>
          <w:rFonts w:ascii="Arial" w:eastAsia="MS Mincho" w:hAnsi="Arial" w:cs="Arial"/>
          <w:b/>
          <w:bCs/>
          <w:spacing w:val="-2"/>
          <w:lang w:eastAsia="ru-RU"/>
        </w:rPr>
        <w:t xml:space="preserve"> </w:t>
      </w:r>
      <w:r w:rsidRPr="00EC3F29">
        <w:rPr>
          <w:rFonts w:ascii="Arial" w:eastAsia="MS Mincho" w:hAnsi="Arial" w:cs="Arial"/>
          <w:spacing w:val="-2"/>
          <w:lang w:eastAsia="ru-RU"/>
        </w:rPr>
        <w:t xml:space="preserve">именуемое в дальнейшем </w:t>
      </w:r>
      <w:r w:rsidRPr="00EC3F29">
        <w:rPr>
          <w:rFonts w:ascii="Arial" w:eastAsia="MS Mincho" w:hAnsi="Arial" w:cs="Arial"/>
          <w:bCs/>
          <w:spacing w:val="-2"/>
          <w:lang w:eastAsia="ru-RU"/>
        </w:rPr>
        <w:t>«</w:t>
      </w:r>
      <w:r w:rsidR="00F42870" w:rsidRPr="00EC3F29">
        <w:rPr>
          <w:rFonts w:ascii="Arial" w:eastAsia="MS Mincho" w:hAnsi="Arial" w:cs="Arial"/>
          <w:bCs/>
          <w:spacing w:val="-2"/>
          <w:lang w:eastAsia="ru-RU"/>
        </w:rPr>
        <w:t>Подрядчик</w:t>
      </w:r>
      <w:r w:rsidRPr="00EC3F29">
        <w:rPr>
          <w:rFonts w:ascii="Arial" w:eastAsia="MS Mincho" w:hAnsi="Arial" w:cs="Arial"/>
          <w:bCs/>
          <w:spacing w:val="-2"/>
          <w:lang w:eastAsia="ru-RU"/>
        </w:rPr>
        <w:t>»,</w:t>
      </w:r>
      <w:r w:rsidRPr="00EC3F29">
        <w:rPr>
          <w:rFonts w:ascii="Arial" w:eastAsia="MS Mincho" w:hAnsi="Arial" w:cs="Arial"/>
          <w:spacing w:val="-2"/>
          <w:lang w:eastAsia="ru-RU"/>
        </w:rPr>
        <w:t xml:space="preserve"> с одной стороны, и</w:t>
      </w:r>
    </w:p>
    <w:p w:rsidR="00516FC5" w:rsidRPr="00EC3F29" w:rsidRDefault="00516FC5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</w:p>
    <w:p w:rsidR="00516FC5" w:rsidRPr="00EC3F29" w:rsidRDefault="004E42AB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  <w:r>
        <w:rPr>
          <w:rFonts w:ascii="Arial" w:hAnsi="Arial" w:cs="Arial"/>
        </w:rPr>
        <w:t>Общество с ограниченной ответственностью</w:t>
      </w:r>
      <w:r w:rsidR="00004A2D">
        <w:rPr>
          <w:rFonts w:ascii="Arial" w:hAnsi="Arial" w:cs="Arial"/>
        </w:rPr>
        <w:t xml:space="preserve"> </w:t>
      </w:r>
      <w:r w:rsidR="002E7DD7">
        <w:rPr>
          <w:rFonts w:ascii="Arial" w:hAnsi="Arial" w:cs="Arial"/>
        </w:rPr>
        <w:t>(Наименование организации)</w:t>
      </w:r>
      <w:r w:rsidR="00516FC5" w:rsidRPr="00EC3F29">
        <w:rPr>
          <w:rFonts w:ascii="Arial" w:eastAsia="MS Mincho" w:hAnsi="Arial" w:cs="Arial"/>
          <w:spacing w:val="-2"/>
          <w:lang w:eastAsia="ru-RU"/>
        </w:rPr>
        <w:t>, именуемое в дальнейшем «</w:t>
      </w:r>
      <w:r w:rsidR="00F42870" w:rsidRPr="00EC3F29">
        <w:rPr>
          <w:rFonts w:ascii="Arial" w:eastAsia="MS Mincho" w:hAnsi="Arial" w:cs="Arial"/>
          <w:spacing w:val="-2"/>
          <w:lang w:eastAsia="ru-RU"/>
        </w:rPr>
        <w:t>Субподрядчик</w:t>
      </w:r>
      <w:r w:rsidR="00516FC5" w:rsidRPr="00EC3F29">
        <w:rPr>
          <w:rFonts w:ascii="Arial" w:eastAsia="MS Mincho" w:hAnsi="Arial" w:cs="Arial"/>
          <w:spacing w:val="-2"/>
          <w:lang w:eastAsia="ru-RU"/>
        </w:rPr>
        <w:t>», с другой стороны,</w:t>
      </w:r>
    </w:p>
    <w:p w:rsidR="00516FC5" w:rsidRPr="00EC3F29" w:rsidRDefault="00516FC5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</w:p>
    <w:p w:rsidR="00516FC5" w:rsidRPr="00EC3F29" w:rsidRDefault="00516FC5" w:rsidP="00516FC5">
      <w:pPr>
        <w:spacing w:after="0" w:line="240" w:lineRule="auto"/>
        <w:jc w:val="both"/>
        <w:rPr>
          <w:rFonts w:ascii="Arial" w:eastAsia="MS Mincho" w:hAnsi="Arial" w:cs="Arial"/>
          <w:spacing w:val="-2"/>
          <w:lang w:eastAsia="ru-RU"/>
        </w:rPr>
      </w:pPr>
      <w:r w:rsidRPr="00EC3F29">
        <w:rPr>
          <w:rFonts w:ascii="Arial" w:eastAsia="MS Mincho" w:hAnsi="Arial" w:cs="Arial"/>
          <w:spacing w:val="-2"/>
          <w:lang w:eastAsia="ru-RU"/>
        </w:rPr>
        <w:t>в дальнейшем совместно именуемые «</w:t>
      </w:r>
      <w:r w:rsidRPr="00EC3F29">
        <w:rPr>
          <w:rFonts w:ascii="Arial" w:eastAsia="MS Mincho" w:hAnsi="Arial" w:cs="Arial"/>
          <w:b/>
          <w:spacing w:val="-2"/>
          <w:lang w:eastAsia="ru-RU"/>
        </w:rPr>
        <w:t>Стороны</w:t>
      </w:r>
      <w:r w:rsidRPr="00EC3F29">
        <w:rPr>
          <w:rFonts w:ascii="Arial" w:eastAsia="MS Mincho" w:hAnsi="Arial" w:cs="Arial"/>
          <w:spacing w:val="-2"/>
          <w:lang w:eastAsia="ru-RU"/>
        </w:rPr>
        <w:t>», а каждая по отдельности - «</w:t>
      </w:r>
      <w:r w:rsidRPr="00EC3F29">
        <w:rPr>
          <w:rFonts w:ascii="Arial" w:eastAsia="MS Mincho" w:hAnsi="Arial" w:cs="Arial"/>
          <w:b/>
          <w:spacing w:val="-2"/>
          <w:lang w:eastAsia="ru-RU"/>
        </w:rPr>
        <w:t>Сторона</w:t>
      </w:r>
      <w:r w:rsidRPr="00EC3F29">
        <w:rPr>
          <w:rFonts w:ascii="Arial" w:eastAsia="MS Mincho" w:hAnsi="Arial" w:cs="Arial"/>
          <w:spacing w:val="-2"/>
          <w:lang w:eastAsia="ru-RU"/>
        </w:rPr>
        <w:t>», подписали настоящее Приложение о нижеследующем:</w:t>
      </w:r>
    </w:p>
    <w:p w:rsidR="00516CAE" w:rsidRPr="00EC3F29" w:rsidRDefault="00516CAE" w:rsidP="00516CAE">
      <w:pPr>
        <w:spacing w:after="0" w:line="240" w:lineRule="auto"/>
        <w:rPr>
          <w:rFonts w:ascii="Arial" w:eastAsia="MS Mincho" w:hAnsi="Arial" w:cs="Arial"/>
          <w:b/>
          <w:spacing w:val="-2"/>
          <w:lang w:eastAsia="ru-RU"/>
        </w:rPr>
      </w:pPr>
    </w:p>
    <w:p w:rsidR="00516CAE" w:rsidRPr="00EC3F29" w:rsidRDefault="00516CAE" w:rsidP="00516CAE">
      <w:pPr>
        <w:spacing w:after="0" w:line="240" w:lineRule="auto"/>
        <w:jc w:val="both"/>
        <w:rPr>
          <w:rFonts w:ascii="Arial" w:eastAsia="MS Mincho" w:hAnsi="Arial" w:cs="Arial"/>
          <w:b/>
          <w:spacing w:val="-2"/>
          <w:lang w:eastAsia="ru-RU"/>
        </w:rPr>
      </w:pPr>
      <w:r w:rsidRPr="00EC3F29">
        <w:rPr>
          <w:rFonts w:ascii="Arial" w:eastAsia="MS Mincho" w:hAnsi="Arial" w:cs="Arial"/>
          <w:b/>
          <w:spacing w:val="-2"/>
          <w:lang w:eastAsia="ru-RU"/>
        </w:rPr>
        <w:t xml:space="preserve">Статья 1. Обязательства </w:t>
      </w:r>
      <w:r w:rsidR="00F42870" w:rsidRPr="00EC3F29">
        <w:rPr>
          <w:rFonts w:ascii="Arial" w:eastAsia="MS Mincho" w:hAnsi="Arial" w:cs="Arial"/>
          <w:b/>
          <w:spacing w:val="-2"/>
          <w:lang w:eastAsia="ru-RU"/>
        </w:rPr>
        <w:t>Субподрядчик</w:t>
      </w:r>
      <w:r w:rsidRPr="00EC3F29">
        <w:rPr>
          <w:rFonts w:ascii="Arial" w:eastAsia="MS Mincho" w:hAnsi="Arial" w:cs="Arial"/>
          <w:b/>
          <w:spacing w:val="-2"/>
          <w:lang w:eastAsia="ru-RU"/>
        </w:rPr>
        <w:t>а в сфере противодей</w:t>
      </w:r>
      <w:r w:rsidR="00F42870" w:rsidRPr="00EC3F29">
        <w:rPr>
          <w:rFonts w:ascii="Arial" w:eastAsia="MS Mincho" w:hAnsi="Arial" w:cs="Arial"/>
          <w:b/>
          <w:spacing w:val="-2"/>
          <w:lang w:eastAsia="ru-RU"/>
        </w:rPr>
        <w:t>ствия Мошенничеству и Коррупции</w:t>
      </w:r>
    </w:p>
    <w:p w:rsidR="00516CAE" w:rsidRPr="00EC3F29" w:rsidRDefault="00516CAE" w:rsidP="00516CAE">
      <w:pPr>
        <w:spacing w:after="0" w:line="240" w:lineRule="auto"/>
        <w:rPr>
          <w:rFonts w:ascii="Arial" w:eastAsia="MS Mincho" w:hAnsi="Arial" w:cs="Arial"/>
          <w:b/>
          <w:spacing w:val="-2"/>
          <w:lang w:eastAsia="ru-RU"/>
        </w:rPr>
      </w:pPr>
    </w:p>
    <w:p w:rsidR="00516CAE" w:rsidRPr="00EC3F29" w:rsidRDefault="00F42870" w:rsidP="00516CAE">
      <w:pPr>
        <w:numPr>
          <w:ilvl w:val="1"/>
          <w:numId w:val="1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 обязуется не допускать совершения Мошеннических и Коррупционных действий и требовать того же от аффилированных лиц, бенефициаров, работников, посредников и иных лиц, действующих в интересах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>а, ее аффилированных лиц или бенефициаров.</w:t>
      </w:r>
    </w:p>
    <w:p w:rsidR="00516CAE" w:rsidRPr="00EC3F29" w:rsidRDefault="00516CAE" w:rsidP="00516CAE">
      <w:pPr>
        <w:spacing w:after="0" w:line="240" w:lineRule="auto"/>
        <w:rPr>
          <w:rFonts w:ascii="Arial" w:eastAsia="Times New Roman" w:hAnsi="Arial" w:cs="Arial"/>
        </w:rPr>
      </w:pPr>
    </w:p>
    <w:p w:rsidR="00516CAE" w:rsidRPr="00EC3F29" w:rsidRDefault="00516CAE" w:rsidP="00516CAE">
      <w:pPr>
        <w:numPr>
          <w:ilvl w:val="2"/>
          <w:numId w:val="7"/>
        </w:numPr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 xml:space="preserve">Термин </w:t>
      </w:r>
      <w:r w:rsidRPr="00EC3F29">
        <w:rPr>
          <w:rFonts w:ascii="Arial" w:eastAsia="SimSun" w:hAnsi="Arial" w:cs="Arial"/>
          <w:b/>
          <w:kern w:val="2"/>
          <w:lang w:eastAsia="ar-SA"/>
        </w:rPr>
        <w:t>«Коррупционные действия»</w:t>
      </w:r>
      <w:r w:rsidRPr="00EC3F29">
        <w:rPr>
          <w:rFonts w:ascii="Arial" w:eastAsia="SimSun" w:hAnsi="Arial" w:cs="Arial"/>
          <w:kern w:val="2"/>
          <w:lang w:eastAsia="ar-SA"/>
        </w:rPr>
        <w:t xml:space="preserve"> для целей настоящего обязательства означает следующие действия:</w:t>
      </w:r>
    </w:p>
    <w:p w:rsidR="00516CAE" w:rsidRPr="00EC3F29" w:rsidRDefault="00516CAE" w:rsidP="00516CAE">
      <w:pPr>
        <w:spacing w:after="0" w:line="240" w:lineRule="auto"/>
        <w:ind w:left="567"/>
        <w:jc w:val="both"/>
        <w:outlineLvl w:val="1"/>
        <w:rPr>
          <w:rFonts w:ascii="Arial" w:eastAsia="Times New Roman" w:hAnsi="Arial" w:cs="Arial"/>
        </w:rPr>
      </w:pPr>
    </w:p>
    <w:p w:rsidR="00516CAE" w:rsidRPr="00EC3F29" w:rsidRDefault="00516CAE" w:rsidP="00516CAE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lang w:eastAsia="ru-RU"/>
        </w:rPr>
      </w:pPr>
      <w:r w:rsidRPr="00EC3F29">
        <w:rPr>
          <w:rFonts w:ascii="Arial" w:eastAsia="Times New Roman" w:hAnsi="Arial" w:cs="Arial"/>
          <w:lang w:eastAsia="ru-RU"/>
        </w:rPr>
        <w:t>обещание, предложение или предоставление</w:t>
      </w:r>
      <w:r w:rsidRPr="00EC3F29">
        <w:rPr>
          <w:rFonts w:ascii="Arial" w:hAnsi="Arial" w:cs="Arial"/>
          <w:lang w:eastAsia="ru-RU"/>
        </w:rPr>
        <w:t xml:space="preserve"> </w:t>
      </w:r>
      <w:r w:rsidRPr="00EC3F29">
        <w:rPr>
          <w:rFonts w:ascii="Arial" w:eastAsia="Times New Roman" w:hAnsi="Arial" w:cs="Arial"/>
          <w:lang w:eastAsia="ru-RU"/>
        </w:rPr>
        <w:t xml:space="preserve">финансовой или иной выгоды (имущества, услуг имущественного характера, имущественных прав, освобождения от исполнения имущественных обязательств) </w:t>
      </w:r>
      <w:r w:rsidR="00F42870" w:rsidRPr="00EC3F29">
        <w:rPr>
          <w:rFonts w:ascii="Arial" w:eastAsia="Times New Roman" w:hAnsi="Arial" w:cs="Arial"/>
          <w:lang w:eastAsia="ru-RU"/>
        </w:rPr>
        <w:t>Подрядчик</w:t>
      </w:r>
      <w:r w:rsidRPr="00EC3F29">
        <w:rPr>
          <w:rFonts w:ascii="Arial" w:eastAsia="Times New Roman" w:hAnsi="Arial" w:cs="Arial"/>
          <w:lang w:eastAsia="ru-RU"/>
        </w:rPr>
        <w:t xml:space="preserve">у в целях побуждения ее к совершению действий (бездействия), </w:t>
      </w:r>
      <w:r w:rsidRPr="00EC3F29">
        <w:rPr>
          <w:rFonts w:ascii="Arial" w:hAnsi="Arial" w:cs="Arial"/>
          <w:lang w:eastAsia="ru-RU"/>
        </w:rPr>
        <w:t>не отвечающих условиям Договора, критериям законности и добросовестности, в том числе в целях получения неправомерных преимуществ, выгод или достижения иных неправомерных целей;</w:t>
      </w:r>
    </w:p>
    <w:p w:rsidR="00516CAE" w:rsidRPr="00EC3F29" w:rsidRDefault="00516CAE" w:rsidP="00516C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lang w:eastAsia="ru-RU"/>
        </w:rPr>
      </w:pPr>
    </w:p>
    <w:p w:rsidR="00516CAE" w:rsidRPr="00EC3F29" w:rsidRDefault="00516CAE" w:rsidP="00516CAE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lang w:eastAsia="ru-RU"/>
        </w:rPr>
      </w:pPr>
      <w:r w:rsidRPr="00EC3F29">
        <w:rPr>
          <w:rFonts w:ascii="Arial" w:eastAsia="Times New Roman" w:hAnsi="Arial" w:cs="Arial"/>
          <w:lang w:eastAsia="ru-RU"/>
        </w:rPr>
        <w:t>обещание, предложение или предоставление</w:t>
      </w:r>
      <w:r w:rsidRPr="00EC3F29">
        <w:rPr>
          <w:rFonts w:ascii="Arial" w:hAnsi="Arial" w:cs="Arial"/>
          <w:lang w:eastAsia="ru-RU"/>
        </w:rPr>
        <w:t xml:space="preserve"> </w:t>
      </w:r>
      <w:r w:rsidRPr="00EC3F29">
        <w:rPr>
          <w:rFonts w:ascii="Arial" w:eastAsia="Times New Roman" w:hAnsi="Arial" w:cs="Arial"/>
          <w:lang w:eastAsia="ru-RU"/>
        </w:rPr>
        <w:t xml:space="preserve">финансовой или иной выгоды (имущества, услуг имущественного характера, имущественных прав, освобождения от исполнения имущественных обязательств) от имени и/или </w:t>
      </w:r>
      <w:proofErr w:type="gramStart"/>
      <w:r w:rsidRPr="00EC3F29">
        <w:rPr>
          <w:rFonts w:ascii="Arial" w:eastAsia="Times New Roman" w:hAnsi="Arial" w:cs="Arial"/>
          <w:lang w:eastAsia="ru-RU"/>
        </w:rPr>
        <w:t>в</w:t>
      </w:r>
      <w:proofErr w:type="gramEnd"/>
      <w:r w:rsidRPr="00EC3F29">
        <w:rPr>
          <w:rFonts w:ascii="Arial" w:eastAsia="Times New Roman" w:hAnsi="Arial" w:cs="Arial"/>
          <w:lang w:eastAsia="ru-RU"/>
        </w:rPr>
        <w:t xml:space="preserve"> </w:t>
      </w:r>
      <w:proofErr w:type="gramStart"/>
      <w:r w:rsidRPr="00EC3F29">
        <w:rPr>
          <w:rFonts w:ascii="Arial" w:eastAsia="Times New Roman" w:hAnsi="Arial" w:cs="Arial"/>
          <w:lang w:eastAsia="ru-RU"/>
        </w:rPr>
        <w:t xml:space="preserve">интересах </w:t>
      </w:r>
      <w:r w:rsidR="00F42870" w:rsidRPr="00EC3F29">
        <w:rPr>
          <w:rFonts w:ascii="Arial" w:eastAsia="Times New Roman" w:hAnsi="Arial" w:cs="Arial"/>
          <w:lang w:eastAsia="ru-RU"/>
        </w:rPr>
        <w:t>Подрядчик</w:t>
      </w:r>
      <w:r w:rsidRPr="00EC3F29">
        <w:rPr>
          <w:rFonts w:ascii="Arial" w:eastAsia="Times New Roman" w:hAnsi="Arial" w:cs="Arial"/>
          <w:lang w:eastAsia="ru-RU"/>
        </w:rPr>
        <w:t xml:space="preserve">а лицам, осуществляющим </w:t>
      </w:r>
      <w:r w:rsidRPr="00EC3F29">
        <w:rPr>
          <w:rFonts w:ascii="Arial" w:hAnsi="Arial" w:cs="Arial"/>
          <w:lang w:eastAsia="ru-RU"/>
        </w:rPr>
        <w:t>любые публичные функции (властные полномочия), в том числе,</w:t>
      </w:r>
      <w:r w:rsidRPr="00EC3F29">
        <w:rPr>
          <w:rFonts w:ascii="Arial" w:eastAsia="Times New Roman" w:hAnsi="Arial" w:cs="Arial"/>
          <w:lang w:eastAsia="ru-RU"/>
        </w:rPr>
        <w:t xml:space="preserve"> иностранным должностным лицам, должностным лицам публичных международных организаций,</w:t>
      </w:r>
      <w:r w:rsidRPr="00EC3F29">
        <w:rPr>
          <w:rFonts w:ascii="Arial" w:hAnsi="Arial" w:cs="Arial"/>
          <w:lang w:eastAsia="ru-RU"/>
        </w:rPr>
        <w:t xml:space="preserve"> а также лицам, осуществляющим </w:t>
      </w:r>
      <w:r w:rsidRPr="00EC3F29">
        <w:rPr>
          <w:rFonts w:ascii="Arial" w:eastAsia="Times New Roman" w:hAnsi="Arial" w:cs="Arial"/>
          <w:lang w:eastAsia="ru-RU"/>
        </w:rPr>
        <w:t xml:space="preserve">управленческие функции в любых организациях и предприятиях всех форм собственности (в том числе организационно-распорядительные и административно-хозяйственные функции) в целях побуждения их к совершению или вознаграждения их за совершение действий (бездействия), </w:t>
      </w:r>
      <w:r w:rsidRPr="00EC3F29">
        <w:rPr>
          <w:rFonts w:ascii="Arial" w:hAnsi="Arial" w:cs="Arial"/>
          <w:lang w:eastAsia="ru-RU"/>
        </w:rPr>
        <w:t>не отвечающих принципам законности и добросовестности</w:t>
      </w:r>
      <w:proofErr w:type="gramEnd"/>
      <w:r w:rsidRPr="00EC3F29">
        <w:rPr>
          <w:rFonts w:ascii="Arial" w:hAnsi="Arial" w:cs="Arial"/>
          <w:lang w:eastAsia="ru-RU"/>
        </w:rPr>
        <w:t>, в том числе в целях определения условий заключения, исполнения или прекращения сделок, осуществления или продолжения хозяйственной деятельности, получения или сохранения имущества в хозяйственной деятельности, получения неправомерных преимуществ или выгод, а также для достижения любых иных неправомерных целей;</w:t>
      </w:r>
    </w:p>
    <w:p w:rsidR="00516CAE" w:rsidRPr="00EC3F29" w:rsidRDefault="00516CAE" w:rsidP="00516CAE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  <w:lang w:eastAsia="ru-RU"/>
        </w:rPr>
      </w:pPr>
      <w:r w:rsidRPr="00EC3F29">
        <w:rPr>
          <w:rFonts w:ascii="Arial" w:eastAsia="SimSun" w:hAnsi="Arial" w:cs="Arial"/>
          <w:kern w:val="2"/>
          <w:lang w:eastAsia="ar-SA"/>
        </w:rPr>
        <w:lastRenderedPageBreak/>
        <w:t xml:space="preserve">прочие </w:t>
      </w:r>
      <w:r w:rsidRPr="00EC3F29">
        <w:rPr>
          <w:rFonts w:ascii="Arial" w:hAnsi="Arial" w:cs="Arial"/>
          <w:lang w:eastAsia="ru-RU"/>
        </w:rPr>
        <w:t>действия, связанные с предоставлением/обещанием или принятием/требованием финансовых или иных выгод, которые могут признаваться не соответствующими корпоративной этике, недопустимыми и/или незаконными.</w:t>
      </w:r>
    </w:p>
    <w:p w:rsidR="00516CAE" w:rsidRPr="00EC3F29" w:rsidRDefault="00516CAE" w:rsidP="00516CAE">
      <w:pPr>
        <w:spacing w:after="0" w:line="240" w:lineRule="auto"/>
        <w:ind w:left="567" w:hanging="567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numPr>
          <w:ilvl w:val="2"/>
          <w:numId w:val="7"/>
        </w:numPr>
        <w:spacing w:after="0" w:line="240" w:lineRule="auto"/>
        <w:jc w:val="both"/>
        <w:rPr>
          <w:rFonts w:ascii="Arial" w:hAnsi="Arial" w:cs="Arial"/>
          <w:lang w:eastAsia="ru-RU"/>
        </w:rPr>
      </w:pPr>
      <w:r w:rsidRPr="00EC3F29">
        <w:rPr>
          <w:rFonts w:ascii="Arial" w:hAnsi="Arial" w:cs="Arial"/>
          <w:lang w:eastAsia="ru-RU"/>
        </w:rPr>
        <w:t>Термин</w:t>
      </w:r>
      <w:r w:rsidRPr="00EC3F29">
        <w:rPr>
          <w:rFonts w:ascii="Arial" w:hAnsi="Arial" w:cs="Arial"/>
          <w:b/>
          <w:lang w:eastAsia="ru-RU"/>
        </w:rPr>
        <w:t xml:space="preserve"> «Мошеннические действия»</w:t>
      </w:r>
      <w:r w:rsidRPr="00EC3F29">
        <w:rPr>
          <w:rFonts w:ascii="Arial" w:hAnsi="Arial" w:cs="Arial"/>
          <w:lang w:eastAsia="ru-RU"/>
        </w:rPr>
        <w:t xml:space="preserve"> для целей настоящего обязательства означает действия:</w:t>
      </w: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hAnsi="Arial" w:cs="Arial"/>
          <w:lang w:eastAsia="ru-RU"/>
        </w:rPr>
      </w:pPr>
    </w:p>
    <w:p w:rsidR="00516CAE" w:rsidRPr="00EC3F29" w:rsidRDefault="00516CAE" w:rsidP="00516CAE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lang w:eastAsia="ru-RU"/>
        </w:rPr>
      </w:pPr>
      <w:r w:rsidRPr="00EC3F29">
        <w:rPr>
          <w:rFonts w:ascii="Arial" w:hAnsi="Arial" w:cs="Arial"/>
          <w:lang w:eastAsia="ru-RU"/>
        </w:rPr>
        <w:t>совершаемые путем обмана (сообщение заведомо ложных сведений, умолчание об истинных фактах, умышленные действия, направленные на введение лица в заблуждение) или злоупотребления доверием (использование с корыстной целью доверительных отношений, обусловленных служебным положением либо личными, дружескими, родственными связями; принятие обязатель</w:t>
      </w:r>
      <w:proofErr w:type="gramStart"/>
      <w:r w:rsidRPr="00EC3F29">
        <w:rPr>
          <w:rFonts w:ascii="Arial" w:hAnsi="Arial" w:cs="Arial"/>
          <w:lang w:eastAsia="ru-RU"/>
        </w:rPr>
        <w:t>ств пр</w:t>
      </w:r>
      <w:proofErr w:type="gramEnd"/>
      <w:r w:rsidRPr="00EC3F29">
        <w:rPr>
          <w:rFonts w:ascii="Arial" w:hAnsi="Arial" w:cs="Arial"/>
          <w:lang w:eastAsia="ru-RU"/>
        </w:rPr>
        <w:t>и заведомом отсутствии намерения их выполнить), и</w:t>
      </w:r>
    </w:p>
    <w:p w:rsidR="00516CAE" w:rsidRPr="00EC3F29" w:rsidRDefault="00516CAE" w:rsidP="00516CA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lang w:eastAsia="ru-RU"/>
        </w:rPr>
      </w:pPr>
    </w:p>
    <w:p w:rsidR="00516CAE" w:rsidRPr="00EC3F29" w:rsidRDefault="00516CAE" w:rsidP="00516CAE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lang w:eastAsia="ru-RU"/>
        </w:rPr>
      </w:pPr>
      <w:r w:rsidRPr="00EC3F29">
        <w:rPr>
          <w:rFonts w:ascii="Arial" w:hAnsi="Arial" w:cs="Arial"/>
          <w:lang w:eastAsia="ru-RU"/>
        </w:rPr>
        <w:t>направленные на хищение чужого имущества или приобретение права на чужое имущество (вещи, включая деньги и ценные бумаги, иное имущество, в том числе имущественные права; результаты работ и услуг; охраняемые результаты интеллектуальной деятельности и приравненные к ним средства индивидуализации).</w:t>
      </w:r>
    </w:p>
    <w:p w:rsidR="00516CAE" w:rsidRPr="00EC3F29" w:rsidRDefault="00516CAE" w:rsidP="00516CAE">
      <w:pPr>
        <w:spacing w:after="0" w:line="240" w:lineRule="auto"/>
        <w:ind w:left="567" w:hanging="567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F42870" w:rsidP="00516CAE">
      <w:pPr>
        <w:numPr>
          <w:ilvl w:val="1"/>
          <w:numId w:val="1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 в сроки, установленные Договором, предоставляет </w:t>
      </w:r>
      <w:r w:rsidRPr="00EC3F29">
        <w:rPr>
          <w:rFonts w:ascii="Arial" w:eastAsia="Times New Roman" w:hAnsi="Arial" w:cs="Arial"/>
        </w:rPr>
        <w:t>Подрядчик</w:t>
      </w:r>
      <w:r w:rsidR="00516CAE" w:rsidRPr="00EC3F29">
        <w:rPr>
          <w:rFonts w:ascii="Arial" w:eastAsia="Times New Roman" w:hAnsi="Arial" w:cs="Arial"/>
        </w:rPr>
        <w:t xml:space="preserve">у всю полную и достоверную информацию о цепочке собственников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а, включая конечных бенефициаров, а также исполнительных органах и аффилированных лицах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>а.</w:t>
      </w:r>
    </w:p>
    <w:p w:rsidR="00516CAE" w:rsidRPr="00EC3F29" w:rsidRDefault="00516CAE" w:rsidP="00516CAE">
      <w:pPr>
        <w:spacing w:after="0" w:line="240" w:lineRule="auto"/>
        <w:rPr>
          <w:rFonts w:ascii="Arial" w:eastAsia="Times New Roman" w:hAnsi="Arial" w:cs="Arial"/>
        </w:rPr>
      </w:pPr>
    </w:p>
    <w:p w:rsidR="00516CAE" w:rsidRPr="00EC3F29" w:rsidRDefault="00516CAE" w:rsidP="00516CAE">
      <w:pPr>
        <w:numPr>
          <w:ilvl w:val="1"/>
          <w:numId w:val="1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 xml:space="preserve">Действия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>а, связанные с заключением Договора, полностью соответствуют требованиям действующего законодательства.</w:t>
      </w:r>
    </w:p>
    <w:p w:rsidR="00516CAE" w:rsidRPr="00EC3F29" w:rsidRDefault="00516CAE" w:rsidP="00516CAE">
      <w:pPr>
        <w:spacing w:after="0" w:line="240" w:lineRule="auto"/>
        <w:rPr>
          <w:rFonts w:ascii="Arial" w:eastAsia="Times New Roman" w:hAnsi="Arial" w:cs="Arial"/>
        </w:rPr>
      </w:pPr>
    </w:p>
    <w:p w:rsidR="00516CAE" w:rsidRPr="00EC3F29" w:rsidRDefault="00516CAE" w:rsidP="00516CAE">
      <w:pPr>
        <w:numPr>
          <w:ilvl w:val="1"/>
          <w:numId w:val="1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 xml:space="preserve">Никакая часть доходов, полученных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ом в связи с исполнением Договора, не будет использоваться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>ом для каких-либо целей или для совершения каких-либо действий, которые могут являться нарушением положений, ук</w:t>
      </w:r>
      <w:r w:rsidR="008F66BF" w:rsidRPr="00EC3F29">
        <w:rPr>
          <w:rFonts w:ascii="Arial" w:eastAsia="Times New Roman" w:hAnsi="Arial" w:cs="Arial"/>
        </w:rPr>
        <w:t>азанных в настоящем Приложении.</w:t>
      </w:r>
    </w:p>
    <w:p w:rsidR="00516CAE" w:rsidRPr="00EC3F29" w:rsidRDefault="00516CAE" w:rsidP="00516CAE">
      <w:pPr>
        <w:spacing w:after="0" w:line="240" w:lineRule="auto"/>
        <w:jc w:val="both"/>
        <w:rPr>
          <w:rFonts w:ascii="Arial" w:eastAsia="MS Mincho" w:hAnsi="Arial" w:cs="Arial"/>
          <w:b/>
          <w:spacing w:val="-2"/>
          <w:lang w:eastAsia="ru-RU"/>
        </w:rPr>
      </w:pPr>
    </w:p>
    <w:p w:rsidR="00516CAE" w:rsidRPr="00EC3F29" w:rsidRDefault="00516CAE" w:rsidP="00516CAE">
      <w:pPr>
        <w:tabs>
          <w:tab w:val="left" w:pos="0"/>
        </w:tabs>
        <w:spacing w:after="0" w:line="240" w:lineRule="auto"/>
        <w:jc w:val="both"/>
        <w:rPr>
          <w:rFonts w:ascii="Arial" w:eastAsia="MS Mincho" w:hAnsi="Arial" w:cs="Arial"/>
          <w:b/>
          <w:spacing w:val="-2"/>
          <w:lang w:eastAsia="ru-RU"/>
        </w:rPr>
      </w:pPr>
      <w:r w:rsidRPr="00EC3F29">
        <w:rPr>
          <w:rFonts w:ascii="Arial" w:eastAsia="SimSun" w:hAnsi="Arial" w:cs="Arial"/>
          <w:b/>
          <w:spacing w:val="-2"/>
          <w:kern w:val="2"/>
          <w:lang w:eastAsia="ar-SA"/>
        </w:rPr>
        <w:t>Статья 2.</w:t>
      </w:r>
      <w:r w:rsidRPr="00EC3F29">
        <w:rPr>
          <w:rFonts w:ascii="Arial" w:eastAsia="SimSun" w:hAnsi="Arial" w:cs="Arial"/>
          <w:b/>
          <w:spacing w:val="-2"/>
          <w:kern w:val="2"/>
          <w:lang w:eastAsia="ar-SA"/>
        </w:rPr>
        <w:tab/>
      </w:r>
      <w:r w:rsidRPr="00EC3F29">
        <w:rPr>
          <w:rFonts w:ascii="Arial" w:eastAsia="MS Mincho" w:hAnsi="Arial" w:cs="Arial"/>
          <w:b/>
          <w:spacing w:val="-2"/>
          <w:lang w:eastAsia="ru-RU"/>
        </w:rPr>
        <w:t>Контроль</w:t>
      </w:r>
      <w:r w:rsidRPr="00EC3F29">
        <w:rPr>
          <w:rFonts w:ascii="Arial" w:eastAsia="SimSun" w:hAnsi="Arial" w:cs="Arial"/>
          <w:b/>
          <w:kern w:val="2"/>
          <w:lang w:eastAsia="ar-SA"/>
        </w:rPr>
        <w:t xml:space="preserve"> над выполнением обязательств</w:t>
      </w:r>
      <w:r w:rsidRPr="00EC3F29">
        <w:rPr>
          <w:rFonts w:ascii="Arial" w:eastAsia="MS Mincho" w:hAnsi="Arial" w:cs="Arial"/>
          <w:b/>
          <w:spacing w:val="-2"/>
          <w:lang w:eastAsia="ru-RU"/>
        </w:rPr>
        <w:t xml:space="preserve"> по соблюдению применимого законодательства в сфере противодействия Мошенничеству и Коррупции </w:t>
      </w:r>
    </w:p>
    <w:p w:rsidR="00516CAE" w:rsidRPr="00EC3F29" w:rsidRDefault="00516CAE" w:rsidP="00516CAE">
      <w:pPr>
        <w:spacing w:after="0" w:line="240" w:lineRule="auto"/>
        <w:rPr>
          <w:rFonts w:ascii="Arial" w:eastAsia="Times New Roman" w:hAnsi="Arial" w:cs="Arial"/>
          <w:vanish/>
        </w:rPr>
      </w:pPr>
    </w:p>
    <w:p w:rsidR="00516CAE" w:rsidRPr="00EC3F29" w:rsidRDefault="00F42870" w:rsidP="008F66BF">
      <w:pPr>
        <w:numPr>
          <w:ilvl w:val="1"/>
          <w:numId w:val="4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>Подрядчик</w:t>
      </w:r>
      <w:r w:rsidR="00516CAE" w:rsidRPr="00EC3F29">
        <w:rPr>
          <w:rFonts w:ascii="Arial" w:eastAsia="Times New Roman" w:hAnsi="Arial" w:cs="Arial"/>
        </w:rPr>
        <w:t xml:space="preserve"> вправе запрашивать и получать у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а любые документы, связанные с исполнением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 xml:space="preserve">ом Договора, для проверки соблюдения </w:t>
      </w:r>
      <w:r w:rsidRPr="00EC3F29">
        <w:rPr>
          <w:rFonts w:ascii="Arial" w:eastAsia="Times New Roman" w:hAnsi="Arial" w:cs="Arial"/>
        </w:rPr>
        <w:t>Субподрядчик</w:t>
      </w:r>
      <w:r w:rsidR="00516CAE" w:rsidRPr="00EC3F29">
        <w:rPr>
          <w:rFonts w:ascii="Arial" w:eastAsia="Times New Roman" w:hAnsi="Arial" w:cs="Arial"/>
        </w:rPr>
        <w:t>ом обязательств, предусмотренных настоящим Приложением.</w:t>
      </w:r>
    </w:p>
    <w:p w:rsidR="00516CAE" w:rsidRPr="00EC3F29" w:rsidRDefault="00516CAE" w:rsidP="00516CA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numPr>
          <w:ilvl w:val="1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r w:rsidRPr="00EC3F29">
        <w:rPr>
          <w:rFonts w:ascii="Arial" w:eastAsia="Times New Roman" w:hAnsi="Arial" w:cs="Arial"/>
        </w:rPr>
        <w:t xml:space="preserve">В случае возникновения у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а оснований полагать, что произошло или может произойти нарушение каких-либо обязательств, предусмотренных настоящим Приложением,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 обязуется незамедлительно уведомить об этом </w:t>
      </w:r>
      <w:r w:rsidR="00F42870" w:rsidRPr="00EC3F29">
        <w:rPr>
          <w:rFonts w:ascii="Arial" w:eastAsia="Times New Roman" w:hAnsi="Arial" w:cs="Arial"/>
        </w:rPr>
        <w:t>Подрядчик</w:t>
      </w:r>
      <w:r w:rsidRPr="00EC3F29">
        <w:rPr>
          <w:rFonts w:ascii="Arial" w:eastAsia="Times New Roman" w:hAnsi="Arial" w:cs="Arial"/>
        </w:rPr>
        <w:t xml:space="preserve">а в письменной форме. В таком уведомлении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 должен указать на факты или предоставить материалы, достоверно подтверждающие или дающие основания полагать, что произошло или может произойти нарушение каких-либо обязательств, предусмотренных настоящим Приложением.</w:t>
      </w: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ru-RU"/>
        </w:rPr>
      </w:pPr>
    </w:p>
    <w:p w:rsidR="00516CAE" w:rsidRPr="00EC3F29" w:rsidRDefault="00516CAE" w:rsidP="00516CA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 xml:space="preserve">Получение либо направление такого письменного уведомления является основанием для 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а приостановить исполнение обязательств по Договору до получения соответствующего подтверждения об отсутствии факта нарушения </w:t>
      </w:r>
      <w:r w:rsidRPr="00EC3F29">
        <w:rPr>
          <w:rFonts w:ascii="Arial" w:eastAsia="Times New Roman" w:hAnsi="Arial" w:cs="Arial"/>
          <w:lang w:eastAsia="ru-RU"/>
        </w:rPr>
        <w:t>обязательств, предусмотренных настоящим Приложением</w:t>
      </w:r>
      <w:r w:rsidRPr="00EC3F29">
        <w:rPr>
          <w:rFonts w:ascii="Arial" w:eastAsia="SimSun" w:hAnsi="Arial" w:cs="Arial"/>
          <w:kern w:val="2"/>
          <w:lang w:eastAsia="ar-SA"/>
        </w:rPr>
        <w:t>.</w:t>
      </w:r>
    </w:p>
    <w:p w:rsidR="00516CAE" w:rsidRPr="00EC3F29" w:rsidRDefault="00516CAE" w:rsidP="00516CAE">
      <w:pPr>
        <w:suppressAutoHyphens/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99644A" w:rsidRPr="00EC3F29" w:rsidRDefault="0099644A">
      <w:pPr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EC3F29">
        <w:rPr>
          <w:rFonts w:ascii="Arial" w:eastAsia="Times New Roman" w:hAnsi="Arial" w:cs="Arial"/>
          <w:b/>
          <w:lang w:eastAsia="ru-RU"/>
        </w:rPr>
        <w:br w:type="page"/>
      </w:r>
    </w:p>
    <w:p w:rsidR="00516CAE" w:rsidRPr="00EC3F29" w:rsidRDefault="00516CAE" w:rsidP="00516CAE">
      <w:pPr>
        <w:spacing w:after="0" w:line="240" w:lineRule="auto"/>
        <w:rPr>
          <w:rFonts w:ascii="Arial" w:eastAsia="SimSun" w:hAnsi="Arial" w:cs="Arial"/>
          <w:b/>
          <w:kern w:val="2"/>
          <w:lang w:eastAsia="ar-SA"/>
        </w:rPr>
      </w:pPr>
      <w:r w:rsidRPr="00EC3F29">
        <w:rPr>
          <w:rFonts w:ascii="Arial" w:eastAsia="Times New Roman" w:hAnsi="Arial" w:cs="Arial"/>
          <w:b/>
          <w:lang w:eastAsia="ru-RU"/>
        </w:rPr>
        <w:lastRenderedPageBreak/>
        <w:t xml:space="preserve">Статья 3. </w:t>
      </w:r>
      <w:r w:rsidRPr="00EC3F29">
        <w:rPr>
          <w:rFonts w:ascii="Arial" w:eastAsia="SimSun" w:hAnsi="Arial" w:cs="Arial"/>
          <w:b/>
          <w:kern w:val="2"/>
          <w:lang w:eastAsia="ar-SA"/>
        </w:rPr>
        <w:t>Санкции</w:t>
      </w:r>
    </w:p>
    <w:p w:rsidR="00516CAE" w:rsidRPr="00EC3F29" w:rsidRDefault="00516CAE" w:rsidP="00516CAE">
      <w:pPr>
        <w:spacing w:after="0" w:line="240" w:lineRule="auto"/>
        <w:jc w:val="both"/>
        <w:outlineLvl w:val="1"/>
        <w:rPr>
          <w:rFonts w:ascii="Arial" w:eastAsia="Times New Roman" w:hAnsi="Arial" w:cs="Arial"/>
          <w:vanish/>
          <w:lang w:val="en-US"/>
        </w:rPr>
      </w:pPr>
    </w:p>
    <w:p w:rsidR="00516CAE" w:rsidRPr="00EC3F29" w:rsidRDefault="00516CAE" w:rsidP="008F66BF">
      <w:pPr>
        <w:pStyle w:val="a7"/>
        <w:numPr>
          <w:ilvl w:val="1"/>
          <w:numId w:val="8"/>
        </w:numPr>
        <w:spacing w:after="0" w:line="240" w:lineRule="auto"/>
        <w:ind w:left="567" w:hanging="567"/>
        <w:jc w:val="both"/>
        <w:outlineLvl w:val="1"/>
        <w:rPr>
          <w:rFonts w:ascii="Arial" w:eastAsia="Times New Roman" w:hAnsi="Arial" w:cs="Arial"/>
        </w:rPr>
      </w:pPr>
      <w:proofErr w:type="gramStart"/>
      <w:r w:rsidRPr="00EC3F29">
        <w:rPr>
          <w:rFonts w:ascii="Arial" w:eastAsia="Times New Roman" w:hAnsi="Arial" w:cs="Arial"/>
        </w:rPr>
        <w:t xml:space="preserve">В случае нарушения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ом обязательств, предусмотренных настоящим Приложением, </w:t>
      </w:r>
      <w:r w:rsidR="00F42870" w:rsidRPr="00EC3F29">
        <w:rPr>
          <w:rFonts w:ascii="Arial" w:eastAsia="Times New Roman" w:hAnsi="Arial" w:cs="Arial"/>
        </w:rPr>
        <w:t>Подрядчик</w:t>
      </w:r>
      <w:r w:rsidRPr="00EC3F29">
        <w:rPr>
          <w:rFonts w:ascii="Arial" w:eastAsia="Times New Roman" w:hAnsi="Arial" w:cs="Arial"/>
        </w:rPr>
        <w:t xml:space="preserve"> вправе в одностороннем порядке отказаться от исполнения Договора и любых связанных с ним обязательств, потребовать от </w:t>
      </w:r>
      <w:r w:rsidR="00F42870" w:rsidRPr="00EC3F29">
        <w:rPr>
          <w:rFonts w:ascii="Arial" w:eastAsia="Times New Roman" w:hAnsi="Arial" w:cs="Arial"/>
        </w:rPr>
        <w:t>Субподрядчик</w:t>
      </w:r>
      <w:r w:rsidRPr="00EC3F29">
        <w:rPr>
          <w:rFonts w:ascii="Arial" w:eastAsia="Times New Roman" w:hAnsi="Arial" w:cs="Arial"/>
        </w:rPr>
        <w:t xml:space="preserve">а возмещения в полном объеме убытков, понесённых </w:t>
      </w:r>
      <w:r w:rsidR="00F42870" w:rsidRPr="00EC3F29">
        <w:rPr>
          <w:rFonts w:ascii="Arial" w:eastAsia="Times New Roman" w:hAnsi="Arial" w:cs="Arial"/>
        </w:rPr>
        <w:t>Подрядчик</w:t>
      </w:r>
      <w:r w:rsidRPr="00EC3F29">
        <w:rPr>
          <w:rFonts w:ascii="Arial" w:eastAsia="Times New Roman" w:hAnsi="Arial" w:cs="Arial"/>
        </w:rPr>
        <w:t>ом в результате такого нарушения, а также уплаты штрафа в размере 10 % от цены Договора сверх суммы убытков, подлежащих возмещению.</w:t>
      </w:r>
      <w:proofErr w:type="gramEnd"/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spacing w:after="0" w:line="240" w:lineRule="auto"/>
        <w:jc w:val="both"/>
        <w:rPr>
          <w:rFonts w:ascii="Arial" w:eastAsia="SimSun" w:hAnsi="Arial" w:cs="Arial"/>
          <w:b/>
          <w:kern w:val="2"/>
          <w:lang w:eastAsia="ar-SA"/>
        </w:rPr>
      </w:pPr>
      <w:r w:rsidRPr="00EC3F29">
        <w:rPr>
          <w:rFonts w:ascii="Arial" w:eastAsia="Times New Roman" w:hAnsi="Arial" w:cs="Arial"/>
          <w:b/>
          <w:lang w:eastAsia="ru-RU"/>
        </w:rPr>
        <w:t xml:space="preserve">Статья 4. </w:t>
      </w:r>
      <w:r w:rsidRPr="00EC3F29">
        <w:rPr>
          <w:rFonts w:ascii="Arial" w:eastAsia="SimSun" w:hAnsi="Arial" w:cs="Arial"/>
          <w:b/>
          <w:kern w:val="2"/>
          <w:lang w:eastAsia="ar-SA"/>
        </w:rPr>
        <w:t xml:space="preserve">Информация о </w:t>
      </w:r>
      <w:r w:rsidRPr="00EC3F29">
        <w:rPr>
          <w:rFonts w:ascii="Arial" w:eastAsia="Times New Roman" w:hAnsi="Arial" w:cs="Arial"/>
          <w:b/>
          <w:lang w:eastAsia="ru-RU"/>
        </w:rPr>
        <w:t>горячей</w:t>
      </w:r>
      <w:r w:rsidRPr="00EC3F29">
        <w:rPr>
          <w:rFonts w:ascii="Arial" w:eastAsia="SimSun" w:hAnsi="Arial" w:cs="Arial"/>
          <w:b/>
          <w:kern w:val="2"/>
          <w:lang w:eastAsia="ar-SA"/>
        </w:rPr>
        <w:t xml:space="preserve"> линии ОАО «</w:t>
      </w:r>
      <w:r w:rsidR="00F42870" w:rsidRPr="00EC3F29">
        <w:rPr>
          <w:rFonts w:ascii="Arial" w:eastAsia="SimSun" w:hAnsi="Arial" w:cs="Arial"/>
          <w:b/>
          <w:kern w:val="2"/>
          <w:lang w:eastAsia="ar-SA"/>
        </w:rPr>
        <w:t>ВНИПИнефть</w:t>
      </w:r>
      <w:r w:rsidRPr="00EC3F29">
        <w:rPr>
          <w:rFonts w:ascii="Arial" w:eastAsia="SimSun" w:hAnsi="Arial" w:cs="Arial"/>
          <w:b/>
          <w:kern w:val="2"/>
          <w:lang w:eastAsia="ar-SA"/>
        </w:rPr>
        <w:t>» в рамках системы противодействия Мошенничеству и Коррупции</w:t>
      </w:r>
    </w:p>
    <w:p w:rsidR="00516CAE" w:rsidRPr="00EC3F29" w:rsidRDefault="00516CAE" w:rsidP="00516CAE">
      <w:pPr>
        <w:spacing w:after="0" w:line="240" w:lineRule="auto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>4.1</w:t>
      </w:r>
      <w:r w:rsidRPr="00EC3F29">
        <w:rPr>
          <w:rFonts w:ascii="Arial" w:eastAsia="SimSun" w:hAnsi="Arial" w:cs="Arial"/>
          <w:kern w:val="2"/>
          <w:lang w:eastAsia="ar-SA"/>
        </w:rPr>
        <w:tab/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 информирует, что в своей работе активно применяет </w:t>
      </w:r>
      <w:r w:rsidRPr="00EC3F29">
        <w:rPr>
          <w:rFonts w:ascii="Arial" w:eastAsia="Times New Roman" w:hAnsi="Arial" w:cs="Arial"/>
          <w:lang w:eastAsia="ru-RU"/>
        </w:rPr>
        <w:t>Политику в области противодействия мошенничеству и коррупции, одним из основных элементов которой</w:t>
      </w:r>
      <w:r w:rsidRPr="00EC3F29">
        <w:rPr>
          <w:rFonts w:ascii="Arial" w:eastAsia="SimSun" w:hAnsi="Arial" w:cs="Arial"/>
          <w:kern w:val="2"/>
          <w:lang w:eastAsia="ar-SA"/>
        </w:rPr>
        <w:t xml:space="preserve"> является Горячая линия ОАО «</w:t>
      </w:r>
      <w:r w:rsidR="00F42870" w:rsidRPr="00EC3F29">
        <w:rPr>
          <w:rFonts w:ascii="Arial" w:eastAsia="SimSun" w:hAnsi="Arial" w:cs="Arial"/>
          <w:kern w:val="2"/>
          <w:lang w:eastAsia="ar-SA"/>
        </w:rPr>
        <w:t>ВНИПИнефть</w:t>
      </w:r>
      <w:r w:rsidRPr="00EC3F29">
        <w:rPr>
          <w:rFonts w:ascii="Arial" w:eastAsia="SimSun" w:hAnsi="Arial" w:cs="Arial"/>
          <w:kern w:val="2"/>
          <w:lang w:eastAsia="ar-SA"/>
        </w:rPr>
        <w:t>» (далее – «</w:t>
      </w:r>
      <w:r w:rsidRPr="00EC3F29">
        <w:rPr>
          <w:rFonts w:ascii="Arial" w:eastAsia="SimSun" w:hAnsi="Arial" w:cs="Arial"/>
          <w:b/>
          <w:kern w:val="2"/>
          <w:lang w:eastAsia="ar-SA"/>
        </w:rPr>
        <w:t>Горячая линия</w:t>
      </w:r>
      <w:r w:rsidRPr="00EC3F29">
        <w:rPr>
          <w:rFonts w:ascii="Arial" w:eastAsia="SimSun" w:hAnsi="Arial" w:cs="Arial"/>
          <w:kern w:val="2"/>
          <w:lang w:eastAsia="ar-SA"/>
        </w:rPr>
        <w:t>»).</w:t>
      </w: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>4.2</w:t>
      </w:r>
      <w:r w:rsidRPr="00EC3F29">
        <w:rPr>
          <w:rFonts w:ascii="Arial" w:eastAsia="SimSun" w:hAnsi="Arial" w:cs="Arial"/>
          <w:kern w:val="2"/>
          <w:lang w:eastAsia="ar-SA"/>
        </w:rPr>
        <w:tab/>
        <w:t xml:space="preserve">Настоящим 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 доводит до сведения </w:t>
      </w:r>
      <w:r w:rsidR="00F42870" w:rsidRPr="00EC3F29">
        <w:rPr>
          <w:rFonts w:ascii="Arial" w:eastAsia="SimSun" w:hAnsi="Arial" w:cs="Arial"/>
          <w:kern w:val="2"/>
          <w:lang w:eastAsia="ar-SA"/>
        </w:rPr>
        <w:t>Субподрядчик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а, что указанная выше Горячая линия представляет собой эффективную систему сбора и обработки информации о признаках совершения нарушений требований нормативных документов 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>а, административных правонарушений и преступлений, в том числе в сфере Мошенничества и Коррупции. Цель Горячей линии – предоставить возможность любому лицу анонимно сообщить о совершённых или планируемых нарушениях, связанных с деятельностью как ОАО «</w:t>
      </w:r>
      <w:r w:rsidR="00F42870" w:rsidRPr="00EC3F29">
        <w:rPr>
          <w:rFonts w:ascii="Arial" w:eastAsia="SimSun" w:hAnsi="Arial" w:cs="Arial"/>
          <w:kern w:val="2"/>
          <w:lang w:eastAsia="ar-SA"/>
        </w:rPr>
        <w:t>ВНИПИнефть</w:t>
      </w:r>
      <w:r w:rsidRPr="00EC3F29">
        <w:rPr>
          <w:rFonts w:ascii="Arial" w:eastAsia="SimSun" w:hAnsi="Arial" w:cs="Arial"/>
          <w:kern w:val="2"/>
          <w:lang w:eastAsia="ar-SA"/>
        </w:rPr>
        <w:t>», так и его дочерних и зависимых обществ.</w:t>
      </w: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</w:p>
    <w:p w:rsidR="00516CAE" w:rsidRPr="00EC3F29" w:rsidRDefault="00516CAE" w:rsidP="00516CAE">
      <w:pPr>
        <w:spacing w:after="0" w:line="240" w:lineRule="auto"/>
        <w:ind w:left="567" w:hanging="567"/>
        <w:jc w:val="both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>4.3</w:t>
      </w:r>
      <w:proofErr w:type="gramStart"/>
      <w:r w:rsidRPr="00EC3F29">
        <w:rPr>
          <w:rFonts w:ascii="Arial" w:eastAsia="SimSun" w:hAnsi="Arial" w:cs="Arial"/>
          <w:kern w:val="2"/>
          <w:lang w:eastAsia="ar-SA"/>
        </w:rPr>
        <w:tab/>
        <w:t>Д</w:t>
      </w:r>
      <w:proofErr w:type="gramEnd"/>
      <w:r w:rsidRPr="00EC3F29">
        <w:rPr>
          <w:rFonts w:ascii="Arial" w:eastAsia="SimSun" w:hAnsi="Arial" w:cs="Arial"/>
          <w:kern w:val="2"/>
          <w:lang w:eastAsia="ar-SA"/>
        </w:rPr>
        <w:t>ля целей исполнения обязательств Сторон в рамках настоящего Приложения</w:t>
      </w:r>
      <w:r w:rsidRPr="00EC3F29">
        <w:rPr>
          <w:rFonts w:ascii="Arial" w:eastAsia="SimSun" w:hAnsi="Arial" w:cs="Arial"/>
          <w:kern w:val="2"/>
          <w:lang w:val="en-US" w:eastAsia="ar-SA"/>
        </w:rPr>
        <w:t> 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 сообщает контакты Горячей линии и требует от </w:t>
      </w:r>
      <w:r w:rsidR="00F42870" w:rsidRPr="00EC3F29">
        <w:rPr>
          <w:rFonts w:ascii="Arial" w:eastAsia="SimSun" w:hAnsi="Arial" w:cs="Arial"/>
          <w:kern w:val="2"/>
          <w:lang w:eastAsia="ar-SA"/>
        </w:rPr>
        <w:t>Субподрядчик</w:t>
      </w:r>
      <w:r w:rsidRPr="00EC3F29">
        <w:rPr>
          <w:rFonts w:ascii="Arial" w:eastAsia="SimSun" w:hAnsi="Arial" w:cs="Arial"/>
          <w:kern w:val="2"/>
          <w:lang w:eastAsia="ar-SA"/>
        </w:rPr>
        <w:t xml:space="preserve">а незамедлительно информировать </w:t>
      </w:r>
      <w:r w:rsidR="00F42870" w:rsidRPr="00EC3F29">
        <w:rPr>
          <w:rFonts w:ascii="Arial" w:eastAsia="SimSun" w:hAnsi="Arial" w:cs="Arial"/>
          <w:kern w:val="2"/>
          <w:lang w:eastAsia="ar-SA"/>
        </w:rPr>
        <w:t>Подрядчик</w:t>
      </w:r>
      <w:r w:rsidRPr="00EC3F29">
        <w:rPr>
          <w:rFonts w:ascii="Arial" w:eastAsia="SimSun" w:hAnsi="Arial" w:cs="Arial"/>
          <w:kern w:val="2"/>
          <w:lang w:eastAsia="ar-SA"/>
        </w:rPr>
        <w:t>а обо всех ставших известными фактах Мошеннических и Коррупционных действий:</w:t>
      </w:r>
    </w:p>
    <w:p w:rsidR="00516CAE" w:rsidRPr="00EC3F29" w:rsidRDefault="00516CAE" w:rsidP="00516CA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567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 xml:space="preserve">Телефон Горячей линии: </w:t>
      </w:r>
      <w:r w:rsidR="00F42870" w:rsidRPr="00EC3F29">
        <w:rPr>
          <w:rFonts w:ascii="Arial" w:eastAsia="SimSun" w:hAnsi="Arial" w:cs="Arial"/>
          <w:kern w:val="2"/>
          <w:lang w:eastAsia="ar-SA"/>
        </w:rPr>
        <w:t>+7</w:t>
      </w:r>
      <w:r w:rsidRPr="00EC3F29">
        <w:rPr>
          <w:rFonts w:ascii="Arial" w:eastAsia="SimSun" w:hAnsi="Arial" w:cs="Arial"/>
          <w:kern w:val="2"/>
          <w:lang w:eastAsia="ar-SA"/>
        </w:rPr>
        <w:t xml:space="preserve"> (</w:t>
      </w:r>
      <w:r w:rsidR="00F42870" w:rsidRPr="00EC3F29">
        <w:rPr>
          <w:rFonts w:ascii="Arial" w:eastAsia="SimSun" w:hAnsi="Arial" w:cs="Arial"/>
          <w:kern w:val="2"/>
          <w:lang w:eastAsia="ar-SA"/>
        </w:rPr>
        <w:t>495</w:t>
      </w:r>
      <w:r w:rsidRPr="00EC3F29">
        <w:rPr>
          <w:rFonts w:ascii="Arial" w:eastAsia="SimSun" w:hAnsi="Arial" w:cs="Arial"/>
          <w:kern w:val="2"/>
          <w:lang w:eastAsia="ar-SA"/>
        </w:rPr>
        <w:t>) 7</w:t>
      </w:r>
      <w:r w:rsidR="00F42870" w:rsidRPr="00EC3F29">
        <w:rPr>
          <w:rFonts w:ascii="Arial" w:eastAsia="SimSun" w:hAnsi="Arial" w:cs="Arial"/>
          <w:kern w:val="2"/>
          <w:lang w:eastAsia="ar-SA"/>
        </w:rPr>
        <w:t>95</w:t>
      </w:r>
      <w:r w:rsidRPr="00EC3F29">
        <w:rPr>
          <w:rFonts w:ascii="Arial" w:eastAsia="SimSun" w:hAnsi="Arial" w:cs="Arial"/>
          <w:kern w:val="2"/>
          <w:lang w:eastAsia="ar-SA"/>
        </w:rPr>
        <w:t>-</w:t>
      </w:r>
      <w:r w:rsidR="00F42870" w:rsidRPr="00EC3F29">
        <w:rPr>
          <w:rFonts w:ascii="Arial" w:eastAsia="SimSun" w:hAnsi="Arial" w:cs="Arial"/>
          <w:kern w:val="2"/>
          <w:lang w:eastAsia="ar-SA"/>
        </w:rPr>
        <w:t>31</w:t>
      </w:r>
      <w:r w:rsidRPr="00EC3F29">
        <w:rPr>
          <w:rFonts w:ascii="Arial" w:eastAsia="SimSun" w:hAnsi="Arial" w:cs="Arial"/>
          <w:kern w:val="2"/>
          <w:lang w:eastAsia="ar-SA"/>
        </w:rPr>
        <w:t>-</w:t>
      </w:r>
      <w:r w:rsidR="00F42870" w:rsidRPr="00EC3F29">
        <w:rPr>
          <w:rFonts w:ascii="Arial" w:eastAsia="SimSun" w:hAnsi="Arial" w:cs="Arial"/>
          <w:kern w:val="2"/>
          <w:lang w:eastAsia="ar-SA"/>
        </w:rPr>
        <w:t>3</w:t>
      </w:r>
      <w:r w:rsidRPr="00EC3F29">
        <w:rPr>
          <w:rFonts w:ascii="Arial" w:eastAsia="SimSun" w:hAnsi="Arial" w:cs="Arial"/>
          <w:kern w:val="2"/>
          <w:lang w:eastAsia="ar-SA"/>
        </w:rPr>
        <w:t>0</w:t>
      </w:r>
    </w:p>
    <w:p w:rsidR="00516CAE" w:rsidRPr="00EC3F29" w:rsidRDefault="00516CAE" w:rsidP="00516CA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567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 xml:space="preserve">Электронная почта для сообщений: </w:t>
      </w:r>
      <w:hyperlink r:id="rId8" w:history="1"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val="en-US" w:eastAsia="ar-SA"/>
          </w:rPr>
          <w:t>vnipineft</w:t>
        </w:r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@</w:t>
        </w:r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val="en-US" w:eastAsia="ar-SA"/>
          </w:rPr>
          <w:t>vnipineft</w:t>
        </w:r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.</w:t>
        </w:r>
        <w:proofErr w:type="spellStart"/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val="en-US" w:eastAsia="ar-SA"/>
          </w:rPr>
          <w:t>ru</w:t>
        </w:r>
        <w:proofErr w:type="spellEnd"/>
      </w:hyperlink>
    </w:p>
    <w:p w:rsidR="00516CAE" w:rsidRPr="00EC3F29" w:rsidRDefault="00516CAE" w:rsidP="00516CAE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567"/>
        <w:rPr>
          <w:rFonts w:ascii="Arial" w:eastAsia="SimSun" w:hAnsi="Arial" w:cs="Arial"/>
          <w:kern w:val="2"/>
          <w:lang w:eastAsia="ar-SA"/>
        </w:rPr>
      </w:pPr>
      <w:r w:rsidRPr="00EC3F29">
        <w:rPr>
          <w:rFonts w:ascii="Arial" w:eastAsia="SimSun" w:hAnsi="Arial" w:cs="Arial"/>
          <w:kern w:val="2"/>
          <w:lang w:eastAsia="ar-SA"/>
        </w:rPr>
        <w:t>Страница в сети Интернет:</w:t>
      </w:r>
      <w:r w:rsidR="00F42870" w:rsidRPr="00EC3F29">
        <w:rPr>
          <w:rFonts w:ascii="Arial" w:eastAsia="SimSun" w:hAnsi="Arial" w:cs="Arial"/>
          <w:kern w:val="2"/>
          <w:lang w:eastAsia="ar-SA"/>
        </w:rPr>
        <w:t xml:space="preserve"> </w:t>
      </w:r>
      <w:hyperlink r:id="rId9" w:history="1"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http://www.</w:t>
        </w:r>
        <w:proofErr w:type="spellStart"/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val="en-US" w:eastAsia="ar-SA"/>
          </w:rPr>
          <w:t>vnipineft</w:t>
        </w:r>
        <w:proofErr w:type="spellEnd"/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.</w:t>
        </w:r>
        <w:proofErr w:type="spellStart"/>
        <w:r w:rsidR="00F42870" w:rsidRPr="00EC3F29">
          <w:rPr>
            <w:rStyle w:val="a6"/>
            <w:rFonts w:ascii="Arial" w:eastAsia="SimSun" w:hAnsi="Arial" w:cs="Arial"/>
            <w:color w:val="auto"/>
            <w:kern w:val="2"/>
            <w:lang w:eastAsia="ar-SA"/>
          </w:rPr>
          <w:t>ru</w:t>
        </w:r>
        <w:proofErr w:type="spellEnd"/>
      </w:hyperlink>
    </w:p>
    <w:p w:rsidR="00516CAE" w:rsidRPr="00EC3F29" w:rsidRDefault="00516CAE" w:rsidP="00516CAE">
      <w:pPr>
        <w:tabs>
          <w:tab w:val="left" w:pos="1134"/>
        </w:tabs>
        <w:spacing w:after="0" w:line="240" w:lineRule="auto"/>
        <w:ind w:left="1134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p w:rsidR="00516CAE" w:rsidRPr="00EC3F29" w:rsidRDefault="00516CAE" w:rsidP="00516CAE">
      <w:pPr>
        <w:spacing w:after="0" w:line="240" w:lineRule="auto"/>
        <w:rPr>
          <w:rFonts w:ascii="Arial" w:eastAsia="SimSun" w:hAnsi="Arial" w:cs="Arial"/>
          <w:kern w:val="2"/>
          <w:sz w:val="24"/>
          <w:szCs w:val="24"/>
          <w:lang w:eastAsia="ar-SA"/>
        </w:rPr>
      </w:pP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220"/>
      </w:tblGrid>
      <w:tr w:rsidR="00F42870" w:rsidRPr="00EC3F29" w:rsidTr="0001139C">
        <w:tc>
          <w:tcPr>
            <w:tcW w:w="4732" w:type="dxa"/>
          </w:tcPr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F29">
              <w:rPr>
                <w:rFonts w:ascii="Arial" w:hAnsi="Arial" w:cs="Arial"/>
                <w:b/>
                <w:sz w:val="24"/>
                <w:szCs w:val="24"/>
              </w:rPr>
              <w:t>ОТ ПОДРЯДЧИКА</w:t>
            </w: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EC3F29">
              <w:rPr>
                <w:rFonts w:ascii="Arial" w:hAnsi="Arial"/>
                <w:b/>
                <w:sz w:val="24"/>
                <w:szCs w:val="24"/>
              </w:rPr>
              <w:t>ОАО «ВНИПИнефть»</w:t>
            </w: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C3F29">
              <w:rPr>
                <w:rFonts w:ascii="Arial" w:hAnsi="Arial"/>
                <w:b/>
                <w:sz w:val="24"/>
                <w:szCs w:val="24"/>
              </w:rPr>
              <w:t>Генеральный директор</w:t>
            </w: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C3F29">
              <w:rPr>
                <w:rFonts w:ascii="Arial" w:hAnsi="Arial" w:cs="Arial"/>
                <w:b/>
                <w:sz w:val="24"/>
                <w:szCs w:val="24"/>
              </w:rPr>
              <w:t>В.М. Капустин</w:t>
            </w:r>
          </w:p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3F29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  <w:tc>
          <w:tcPr>
            <w:tcW w:w="236" w:type="dxa"/>
          </w:tcPr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0" w:type="dxa"/>
          </w:tcPr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3F29">
              <w:rPr>
                <w:rFonts w:ascii="Arial" w:hAnsi="Arial" w:cs="Arial"/>
                <w:b/>
                <w:sz w:val="24"/>
                <w:szCs w:val="24"/>
              </w:rPr>
              <w:t>ОТ СУБПОДРЯДЧИКА</w:t>
            </w: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</w:p>
          <w:p w:rsidR="00F42870" w:rsidRPr="00EC3F29" w:rsidRDefault="00F42870" w:rsidP="0001139C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2870" w:rsidRPr="00EC3F29" w:rsidRDefault="00F42870" w:rsidP="000113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3F29">
              <w:rPr>
                <w:rFonts w:ascii="Arial" w:hAnsi="Arial" w:cs="Arial"/>
                <w:sz w:val="24"/>
                <w:szCs w:val="24"/>
              </w:rPr>
              <w:t>М.П.</w:t>
            </w:r>
          </w:p>
        </w:tc>
      </w:tr>
    </w:tbl>
    <w:p w:rsidR="0059193D" w:rsidRPr="00EC3F29" w:rsidRDefault="0059193D"/>
    <w:sectPr w:rsidR="0059193D" w:rsidRPr="00EC3F29" w:rsidSect="0099644A">
      <w:footerReference w:type="even" r:id="rId10"/>
      <w:footerReference w:type="default" r:id="rId11"/>
      <w:pgSz w:w="11906" w:h="16838" w:code="9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B56" w:rsidRDefault="00A10B56">
      <w:pPr>
        <w:spacing w:after="0" w:line="240" w:lineRule="auto"/>
      </w:pPr>
      <w:r>
        <w:separator/>
      </w:r>
    </w:p>
  </w:endnote>
  <w:endnote w:type="continuationSeparator" w:id="0">
    <w:p w:rsidR="00A10B56" w:rsidRDefault="00A1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193D" w:rsidRDefault="005919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Pr="0099644A" w:rsidRDefault="0099644A" w:rsidP="0099644A">
    <w:pPr>
      <w:jc w:val="center"/>
    </w:pPr>
    <w:r w:rsidRPr="004C1FC9">
      <w:rPr>
        <w:rStyle w:val="a5"/>
        <w:rFonts w:ascii="Arial" w:hAnsi="Arial" w:cs="Arial"/>
        <w:sz w:val="18"/>
        <w:lang w:val="en-US"/>
      </w:rPr>
      <w:t>C</w:t>
    </w:r>
    <w:r w:rsidRPr="004C1FC9">
      <w:rPr>
        <w:rStyle w:val="a5"/>
        <w:rFonts w:ascii="Arial" w:hAnsi="Arial" w:cs="Arial"/>
        <w:sz w:val="18"/>
      </w:rPr>
      <w:t xml:space="preserve">тр. </w:t>
    </w:r>
    <w:r w:rsidRPr="004C1FC9">
      <w:rPr>
        <w:rStyle w:val="a5"/>
        <w:rFonts w:ascii="Arial" w:hAnsi="Arial" w:cs="Arial"/>
        <w:sz w:val="18"/>
      </w:rPr>
      <w:fldChar w:fldCharType="begin"/>
    </w:r>
    <w:r w:rsidRPr="004C1FC9">
      <w:rPr>
        <w:rStyle w:val="a5"/>
        <w:rFonts w:ascii="Arial" w:hAnsi="Arial" w:cs="Arial"/>
        <w:sz w:val="18"/>
      </w:rPr>
      <w:instrText xml:space="preserve"> PAGE </w:instrText>
    </w:r>
    <w:r w:rsidRPr="004C1FC9">
      <w:rPr>
        <w:rStyle w:val="a5"/>
        <w:rFonts w:ascii="Arial" w:hAnsi="Arial" w:cs="Arial"/>
        <w:sz w:val="18"/>
      </w:rPr>
      <w:fldChar w:fldCharType="separate"/>
    </w:r>
    <w:r w:rsidR="002E7DD7">
      <w:rPr>
        <w:rStyle w:val="a5"/>
        <w:rFonts w:ascii="Arial" w:hAnsi="Arial" w:cs="Arial"/>
        <w:noProof/>
        <w:sz w:val="18"/>
      </w:rPr>
      <w:t>3</w:t>
    </w:r>
    <w:r w:rsidRPr="004C1FC9">
      <w:rPr>
        <w:rStyle w:val="a5"/>
        <w:rFonts w:ascii="Arial" w:hAnsi="Arial" w:cs="Arial"/>
        <w:sz w:val="18"/>
      </w:rPr>
      <w:fldChar w:fldCharType="end"/>
    </w:r>
    <w:r w:rsidRPr="004C1FC9">
      <w:rPr>
        <w:rStyle w:val="a5"/>
        <w:rFonts w:ascii="Arial" w:hAnsi="Arial" w:cs="Arial"/>
        <w:sz w:val="18"/>
      </w:rPr>
      <w:t xml:space="preserve"> из </w:t>
    </w:r>
    <w:r w:rsidRPr="004C1FC9">
      <w:rPr>
        <w:rStyle w:val="a5"/>
        <w:rFonts w:ascii="Arial" w:hAnsi="Arial" w:cs="Arial"/>
        <w:sz w:val="18"/>
      </w:rPr>
      <w:fldChar w:fldCharType="begin"/>
    </w:r>
    <w:r w:rsidRPr="004C1FC9">
      <w:rPr>
        <w:rStyle w:val="a5"/>
        <w:rFonts w:ascii="Arial" w:hAnsi="Arial" w:cs="Arial"/>
        <w:sz w:val="18"/>
      </w:rPr>
      <w:instrText xml:space="preserve"> NUMPAGES </w:instrText>
    </w:r>
    <w:r w:rsidRPr="004C1FC9">
      <w:rPr>
        <w:rStyle w:val="a5"/>
        <w:rFonts w:ascii="Arial" w:hAnsi="Arial" w:cs="Arial"/>
        <w:sz w:val="18"/>
      </w:rPr>
      <w:fldChar w:fldCharType="separate"/>
    </w:r>
    <w:r w:rsidR="002E7DD7">
      <w:rPr>
        <w:rStyle w:val="a5"/>
        <w:rFonts w:ascii="Arial" w:hAnsi="Arial" w:cs="Arial"/>
        <w:noProof/>
        <w:sz w:val="18"/>
      </w:rPr>
      <w:t>3</w:t>
    </w:r>
    <w:r w:rsidRPr="004C1FC9">
      <w:rPr>
        <w:rStyle w:val="a5"/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B56" w:rsidRDefault="00A10B56">
      <w:pPr>
        <w:spacing w:after="0" w:line="240" w:lineRule="auto"/>
      </w:pPr>
      <w:r>
        <w:separator/>
      </w:r>
    </w:p>
  </w:footnote>
  <w:footnote w:type="continuationSeparator" w:id="0">
    <w:p w:rsidR="00A10B56" w:rsidRDefault="00A10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2313"/>
    <w:multiLevelType w:val="hybridMultilevel"/>
    <w:tmpl w:val="63485CB6"/>
    <w:lvl w:ilvl="0" w:tplc="0CB4A7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F3431"/>
    <w:multiLevelType w:val="multilevel"/>
    <w:tmpl w:val="C596A9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62D7F12"/>
    <w:multiLevelType w:val="hybridMultilevel"/>
    <w:tmpl w:val="6B586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A2730"/>
    <w:multiLevelType w:val="multilevel"/>
    <w:tmpl w:val="3BA23D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C7673A8"/>
    <w:multiLevelType w:val="multilevel"/>
    <w:tmpl w:val="96D289F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AF8316C"/>
    <w:multiLevelType w:val="multilevel"/>
    <w:tmpl w:val="32DEE1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F27723D"/>
    <w:multiLevelType w:val="multilevel"/>
    <w:tmpl w:val="973078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736B1718"/>
    <w:multiLevelType w:val="hybridMultilevel"/>
    <w:tmpl w:val="C678687E"/>
    <w:lvl w:ilvl="0" w:tplc="09185E36">
      <w:start w:val="1"/>
      <w:numFmt w:val="lowerRoman"/>
      <w:lvlText w:val="(%1)"/>
      <w:lvlJc w:val="left"/>
      <w:pPr>
        <w:ind w:left="1287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AE"/>
    <w:rsid w:val="00004A2D"/>
    <w:rsid w:val="00014F97"/>
    <w:rsid w:val="00121F21"/>
    <w:rsid w:val="001A188B"/>
    <w:rsid w:val="002E7DD7"/>
    <w:rsid w:val="004E42AB"/>
    <w:rsid w:val="00513153"/>
    <w:rsid w:val="00516CAE"/>
    <w:rsid w:val="00516FC5"/>
    <w:rsid w:val="00521192"/>
    <w:rsid w:val="00551F25"/>
    <w:rsid w:val="00580DBA"/>
    <w:rsid w:val="0059193D"/>
    <w:rsid w:val="006976B6"/>
    <w:rsid w:val="00774972"/>
    <w:rsid w:val="008F66BF"/>
    <w:rsid w:val="0099644A"/>
    <w:rsid w:val="009E6526"/>
    <w:rsid w:val="00A10B56"/>
    <w:rsid w:val="00A314EF"/>
    <w:rsid w:val="00A34011"/>
    <w:rsid w:val="00B148FC"/>
    <w:rsid w:val="00B240E6"/>
    <w:rsid w:val="00B26E6B"/>
    <w:rsid w:val="00C13B3F"/>
    <w:rsid w:val="00C42F29"/>
    <w:rsid w:val="00CB5B07"/>
    <w:rsid w:val="00CF4C9C"/>
    <w:rsid w:val="00EC3F29"/>
    <w:rsid w:val="00EF1015"/>
    <w:rsid w:val="00F4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16C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link w:val="a3"/>
    <w:rsid w:val="00516CAE"/>
    <w:rPr>
      <w:rFonts w:ascii="Times New Roman" w:eastAsia="Times New Roman" w:hAnsi="Times New Roman"/>
      <w:sz w:val="24"/>
    </w:rPr>
  </w:style>
  <w:style w:type="character" w:styleId="a5">
    <w:name w:val="page number"/>
    <w:rsid w:val="00516CAE"/>
  </w:style>
  <w:style w:type="character" w:styleId="a6">
    <w:name w:val="Hyperlink"/>
    <w:basedOn w:val="a0"/>
    <w:uiPriority w:val="99"/>
    <w:unhideWhenUsed/>
    <w:rsid w:val="00F4287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66B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96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644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16C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link w:val="a3"/>
    <w:rsid w:val="00516CAE"/>
    <w:rPr>
      <w:rFonts w:ascii="Times New Roman" w:eastAsia="Times New Roman" w:hAnsi="Times New Roman"/>
      <w:sz w:val="24"/>
    </w:rPr>
  </w:style>
  <w:style w:type="character" w:styleId="a5">
    <w:name w:val="page number"/>
    <w:rsid w:val="00516CAE"/>
  </w:style>
  <w:style w:type="character" w:styleId="a6">
    <w:name w:val="Hyperlink"/>
    <w:basedOn w:val="a0"/>
    <w:uiPriority w:val="99"/>
    <w:unhideWhenUsed/>
    <w:rsid w:val="00F42870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F66B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96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964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nipineft@vnipineft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vnipi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«Газпромнефть»</Company>
  <LinksUpToDate>false</LinksUpToDate>
  <CharactersWithSpaces>7273</CharactersWithSpaces>
  <SharedDoc>false</SharedDoc>
  <HLinks>
    <vt:vector size="12" baseType="variant">
      <vt:variant>
        <vt:i4>1638410</vt:i4>
      </vt:variant>
      <vt:variant>
        <vt:i4>15</vt:i4>
      </vt:variant>
      <vt:variant>
        <vt:i4>0</vt:i4>
      </vt:variant>
      <vt:variant>
        <vt:i4>5</vt:i4>
      </vt:variant>
      <vt:variant>
        <vt:lpwstr>http://www.gazprom-neft.ru/company/contacts/hotline/</vt:lpwstr>
      </vt:variant>
      <vt:variant>
        <vt:lpwstr/>
      </vt:variant>
      <vt:variant>
        <vt:i4>6684745</vt:i4>
      </vt:variant>
      <vt:variant>
        <vt:i4>12</vt:i4>
      </vt:variant>
      <vt:variant>
        <vt:i4>0</vt:i4>
      </vt:variant>
      <vt:variant>
        <vt:i4>5</vt:i4>
      </vt:variant>
      <vt:variant>
        <vt:lpwstr>mailto:hot-line@gazprom-neft.biz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Скутин Сергей Валерьевич</dc:creator>
  <cp:lastModifiedBy>Ивачева Елена Сергеевна</cp:lastModifiedBy>
  <cp:revision>12</cp:revision>
  <cp:lastPrinted>2016-11-14T13:44:00Z</cp:lastPrinted>
  <dcterms:created xsi:type="dcterms:W3CDTF">2016-10-28T11:48:00Z</dcterms:created>
  <dcterms:modified xsi:type="dcterms:W3CDTF">2017-06-09T04:46:00Z</dcterms:modified>
</cp:coreProperties>
</file>