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725DF1">
        <w:trPr>
          <w:trHeight w:val="35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725DF1">
            <w:pPr>
              <w:pStyle w:val="31"/>
              <w:ind w:left="0" w:firstLine="498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>, в лице 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725DF1">
            <w:pPr>
              <w:pStyle w:val="31"/>
              <w:ind w:left="0" w:firstLine="498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AA1778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2E183A">
              <w:rPr>
                <w:rFonts w:ascii="Calibri" w:hAnsi="Calibri"/>
                <w:sz w:val="20"/>
                <w:szCs w:val="20"/>
                <w:highlight w:val="lightGray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2E183A">
              <w:rPr>
                <w:rFonts w:ascii="Calibri" w:hAnsi="Calibri"/>
                <w:bCs/>
                <w:sz w:val="20"/>
                <w:szCs w:val="20"/>
                <w:highlight w:val="lightGray"/>
              </w:rPr>
              <w:t>5 (пяти)</w:t>
            </w:r>
            <w:r w:rsidR="00947966" w:rsidRPr="002E183A">
              <w:rPr>
                <w:rFonts w:ascii="Calibri" w:hAnsi="Calibri"/>
                <w:bCs/>
                <w:sz w:val="20"/>
                <w:szCs w:val="20"/>
                <w:highlight w:val="lightGray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2E183A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806E0">
              <w:rPr>
                <w:rFonts w:ascii="Calibri" w:hAnsi="Calibri"/>
                <w:sz w:val="20"/>
                <w:szCs w:val="20"/>
                <w:highlight w:val="lightGray"/>
              </w:rPr>
              <w:t>45 (сорок пять)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календарных дней, но не позднее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60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шестьдесят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2E183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806E0">
              <w:rPr>
                <w:rFonts w:ascii="Calibri" w:hAnsi="Calibri"/>
                <w:sz w:val="20"/>
                <w:szCs w:val="20"/>
                <w:highlight w:val="lightGray"/>
              </w:rPr>
              <w:t>45 (сорок пять)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1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1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2E183A" w:rsidRDefault="00911BA3" w:rsidP="002E183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proofErr w:type="spellStart"/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vnipineft</w:t>
            </w:r>
            <w:proofErr w:type="spellEnd"/>
            <w:r w:rsidR="002E183A" w:rsidRPr="002E183A">
              <w:rPr>
                <w:rFonts w:ascii="Calibri" w:hAnsi="Calibri"/>
                <w:color w:val="FF0000"/>
                <w:sz w:val="20"/>
                <w:szCs w:val="20"/>
              </w:rPr>
              <w:t>@</w:t>
            </w:r>
            <w:proofErr w:type="spellStart"/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vnipineft</w:t>
            </w:r>
            <w:proofErr w:type="spellEnd"/>
            <w:r w:rsidR="002E183A" w:rsidRPr="002E183A">
              <w:rPr>
                <w:rFonts w:ascii="Calibri" w:hAnsi="Calibri"/>
                <w:color w:val="FF0000"/>
                <w:sz w:val="20"/>
                <w:szCs w:val="20"/>
              </w:rPr>
              <w:t>.</w:t>
            </w:r>
            <w:proofErr w:type="spellStart"/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</w:t>
            </w:r>
            <w:r w:rsidRPr="00AA1778">
              <w:rPr>
                <w:rFonts w:ascii="Calibri" w:hAnsi="Calibri"/>
                <w:sz w:val="20"/>
                <w:szCs w:val="20"/>
              </w:rPr>
              <w:t xml:space="preserve">пунктом </w:t>
            </w:r>
            <w:r w:rsidR="008533F5" w:rsidRPr="00AA1778">
              <w:rPr>
                <w:rFonts w:ascii="Calibri" w:hAnsi="Calibri"/>
                <w:sz w:val="20"/>
                <w:szCs w:val="20"/>
              </w:rPr>
              <w:t>8</w:t>
            </w:r>
            <w:r w:rsidRPr="00AA1778">
              <w:rPr>
                <w:rFonts w:ascii="Calibri" w:hAnsi="Calibri"/>
                <w:sz w:val="20"/>
                <w:szCs w:val="20"/>
              </w:rPr>
              <w:t>.6 настоящего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Pr="00A44767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2E183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2" w:name="ТекстовоеПоле110"/>
            <w:r w:rsidR="002E183A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2E183A">
              <w:rPr>
                <w:rFonts w:ascii="Calibri" w:hAnsi="Calibri"/>
                <w:sz w:val="20"/>
                <w:szCs w:val="20"/>
              </w:rPr>
            </w:r>
            <w:r w:rsidR="002E183A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2E183A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2E183A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"/>
            <w:r w:rsidR="00A44767">
              <w:rPr>
                <w:rFonts w:ascii="Calibri" w:hAnsi="Calibri"/>
                <w:sz w:val="20"/>
                <w:szCs w:val="20"/>
              </w:rPr>
              <w:t>;</w:t>
            </w:r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077250" w:rsidRDefault="0007725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17.1.</w:t>
            </w:r>
          </w:p>
          <w:p w:rsidR="00077250" w:rsidRDefault="0007725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077250" w:rsidRDefault="0007725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077250" w:rsidRDefault="0007725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17.2.</w:t>
            </w:r>
          </w:p>
          <w:p w:rsidR="00725DF1" w:rsidRDefault="00725DF1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17.2.1.</w:t>
            </w:r>
          </w:p>
          <w:p w:rsidR="00725DF1" w:rsidRDefault="00725DF1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17.2.2</w:t>
            </w: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17.3.</w:t>
            </w: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725DF1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17.4.</w:t>
            </w:r>
          </w:p>
          <w:p w:rsidR="00F6042D" w:rsidRDefault="00F6042D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F6042D" w:rsidRDefault="00F6042D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F6042D" w:rsidRDefault="00F6042D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F6042D" w:rsidRDefault="00F6042D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F6042D" w:rsidRDefault="00F6042D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F6042D" w:rsidRDefault="00F6042D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17.5.</w:t>
            </w:r>
          </w:p>
          <w:p w:rsidR="00725DF1" w:rsidRPr="007E1B9F" w:rsidRDefault="00725DF1" w:rsidP="00725DF1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077250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="00077250">
              <w:rPr>
                <w:rFonts w:ascii="Calibri" w:hAnsi="Calibri"/>
                <w:b/>
                <w:bCs/>
                <w:sz w:val="20"/>
                <w:szCs w:val="20"/>
              </w:rPr>
              <w:t>Антисанкционная</w:t>
            </w:r>
            <w:proofErr w:type="spellEnd"/>
            <w:r w:rsidR="00077250">
              <w:rPr>
                <w:rFonts w:ascii="Calibri" w:hAnsi="Calibri"/>
                <w:b/>
                <w:bCs/>
                <w:sz w:val="20"/>
                <w:szCs w:val="20"/>
              </w:rPr>
              <w:t xml:space="preserve"> оговорка.</w:t>
            </w:r>
          </w:p>
          <w:p w:rsidR="00077250" w:rsidRPr="00077250" w:rsidRDefault="00077250" w:rsidP="00077250">
            <w:pPr>
              <w:ind w:firstLine="498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Стороны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соглашаются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что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никакие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санкции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торговые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ограничения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иные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подобные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меры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какого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-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государства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или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надгосударственного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образования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прекращают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изменяют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</w:t>
            </w:r>
            <w:proofErr w:type="gramStart"/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</w:t>
            </w:r>
            <w:proofErr w:type="gramEnd"/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орон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настоящему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077250" w:rsidRPr="00077250" w:rsidRDefault="00725DF1" w:rsidP="00077250">
            <w:pPr>
              <w:ind w:firstLine="498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лица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имеют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право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приостановить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выполнение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любых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своих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обязательств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перед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Поставщиком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аффилированными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лицами</w:t>
            </w:r>
            <w:proofErr w:type="gramEnd"/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как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настоящему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Договору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так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любым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иным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соглашениям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если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>:</w:t>
            </w:r>
          </w:p>
          <w:p w:rsidR="00077250" w:rsidRPr="00077250" w:rsidRDefault="00077250" w:rsidP="00725DF1">
            <w:pPr>
              <w:tabs>
                <w:tab w:val="left" w:pos="567"/>
              </w:tabs>
              <w:ind w:firstLine="498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исполняют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свои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обязательства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перед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 xml:space="preserve">Покупателем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настоящему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иным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соглашениям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контрактам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договорам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;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</w:p>
          <w:p w:rsidR="00077250" w:rsidRPr="00077250" w:rsidRDefault="00725DF1" w:rsidP="00725DF1">
            <w:pPr>
              <w:ind w:firstLine="498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или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лица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имеют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разумные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основания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полагать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что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указанные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подпункте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17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>.2.</w:t>
            </w: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данного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пункта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17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>.2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обязательства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не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будут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исполнены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силу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обязательств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указанных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077250" w:rsidRPr="00077250">
              <w:rPr>
                <w:rFonts w:ascii="Calibri" w:hAnsi="Calibri" w:hint="eastAsia"/>
                <w:bCs/>
                <w:sz w:val="20"/>
                <w:szCs w:val="20"/>
              </w:rPr>
              <w:t>пункте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17</w:t>
            </w:r>
            <w:r w:rsidR="00077250" w:rsidRPr="00077250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  <w:p w:rsidR="00077250" w:rsidRPr="00077250" w:rsidRDefault="00077250" w:rsidP="00725DF1">
            <w:pPr>
              <w:spacing w:after="120"/>
              <w:ind w:firstLine="498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случае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невозможности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выполнения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 xml:space="preserve">Поставщиком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обязательств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настоящему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иным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договорам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контрактам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соглашениям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Покупателем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виду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обстоятельств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указанных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пункте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17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.1,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обязуется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уплатить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AA1778">
              <w:rPr>
                <w:rFonts w:ascii="Calibri" w:hAnsi="Calibri" w:hint="eastAsia"/>
                <w:bCs/>
                <w:sz w:val="20"/>
                <w:szCs w:val="20"/>
              </w:rPr>
              <w:t>компенсацию</w:t>
            </w:r>
            <w:r w:rsidR="00725DF1" w:rsidRPr="00AA1778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AA1778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AA1778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AA1778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AA1778">
              <w:rPr>
                <w:rFonts w:ascii="Calibri" w:hAnsi="Calibri" w:hint="eastAsia"/>
                <w:bCs/>
                <w:sz w:val="20"/>
                <w:szCs w:val="20"/>
              </w:rPr>
              <w:t>размере</w:t>
            </w:r>
            <w:r w:rsidRPr="00AA1778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AA1778">
              <w:rPr>
                <w:rFonts w:ascii="Calibri" w:hAnsi="Calibri" w:hint="eastAsia"/>
                <w:bCs/>
                <w:sz w:val="20"/>
                <w:szCs w:val="20"/>
              </w:rPr>
              <w:t>понесенны</w:t>
            </w:r>
            <w:r w:rsidR="00725DF1" w:rsidRPr="00AA1778">
              <w:rPr>
                <w:rFonts w:ascii="Calibri" w:hAnsi="Calibri"/>
                <w:bCs/>
                <w:sz w:val="20"/>
                <w:szCs w:val="20"/>
              </w:rPr>
              <w:t>х</w:t>
            </w:r>
            <w:r w:rsidRPr="00AA1778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 w:rsidRPr="00AA1778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 w:rsidRPr="00AA1778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AA1778">
              <w:rPr>
                <w:rFonts w:ascii="Calibri" w:hAnsi="Calibri" w:hint="eastAsia"/>
                <w:bCs/>
                <w:sz w:val="20"/>
                <w:szCs w:val="20"/>
              </w:rPr>
              <w:t>убытков</w:t>
            </w:r>
            <w:r w:rsidRPr="00AA1778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077250" w:rsidRPr="00077250" w:rsidRDefault="00077250" w:rsidP="00077250">
            <w:pPr>
              <w:spacing w:after="12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Стороны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соглашаются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что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данная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компенсация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признается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возмещением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потерь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возникших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случае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наступления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определенных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обстоятельств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соответствии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. 406.1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Гражданского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кодекса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РФ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077250" w:rsidRPr="00077250" w:rsidRDefault="00077250" w:rsidP="00F6042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Стороны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соглашаются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что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несмотря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какие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-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либо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противоречащие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положения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настоящего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Договора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или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положения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соглашений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между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Сторонами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/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или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лицами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случаях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указанных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пункте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17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.2, </w:t>
            </w:r>
            <w:r w:rsidR="00725DF1"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вправе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(i)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удерживать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любые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средства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имущество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или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имущественные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права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Поставщика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;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(</w:t>
            </w:r>
            <w:proofErr w:type="spellStart"/>
            <w:r w:rsidRPr="00077250">
              <w:rPr>
                <w:rFonts w:ascii="Calibri" w:hAnsi="Calibri"/>
                <w:bCs/>
                <w:sz w:val="20"/>
                <w:szCs w:val="20"/>
              </w:rPr>
              <w:t>ii</w:t>
            </w:r>
            <w:proofErr w:type="spellEnd"/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)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использовать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стоимость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вышеописанных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средств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имущества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имущественных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прав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качестве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зачета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против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обязательств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>П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оставщика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его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аффилированных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лиц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указанных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в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пунктах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>17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.2 </w:t>
            </w:r>
            <w:r w:rsidRPr="00077250">
              <w:rPr>
                <w:rFonts w:ascii="Calibri" w:hAnsi="Calibri" w:hint="eastAsia"/>
                <w:bCs/>
                <w:sz w:val="20"/>
                <w:szCs w:val="20"/>
              </w:rPr>
              <w:t>и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>17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  <w:p w:rsidR="00077250" w:rsidRPr="00077250" w:rsidRDefault="00077250" w:rsidP="00F6042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Пункты 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>17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2C7AC1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-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>17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077250">
              <w:rPr>
                <w:rFonts w:ascii="Calibri" w:hAnsi="Calibri"/>
                <w:bCs/>
                <w:sz w:val="20"/>
                <w:szCs w:val="20"/>
              </w:rPr>
              <w:t xml:space="preserve"> Договора регулируются российским правом и имеют приоритет в отношении любых положений настоящего Договора или иных соглашений между Сторонами и/или их аффилированными лицами.</w:t>
            </w:r>
            <w:r w:rsidR="00F6042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</w:p>
          <w:p w:rsidR="00077250" w:rsidRPr="00077250" w:rsidRDefault="00077250" w:rsidP="00077250">
            <w:pPr>
              <w:ind w:hanging="70"/>
              <w:rPr>
                <w:rFonts w:ascii="Calibri" w:hAnsi="Calibri"/>
                <w:bCs/>
                <w:sz w:val="20"/>
                <w:szCs w:val="20"/>
              </w:rPr>
            </w:pPr>
          </w:p>
          <w:p w:rsidR="0022362D" w:rsidRPr="007E1B9F" w:rsidRDefault="00077250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18. 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077250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077250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077250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Cs/>
                <w:color w:val="000000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077250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077250">
              <w:rPr>
                <w:rFonts w:ascii="Calibri" w:hAnsi="Calibri"/>
                <w:b/>
                <w:sz w:val="20"/>
                <w:szCs w:val="20"/>
              </w:rPr>
              <w:t>9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C2D0B" w:rsidRPr="00D30C56">
              <w:rPr>
                <w:rFonts w:ascii="Calibri" w:hAnsi="Calibri"/>
                <w:sz w:val="20"/>
                <w:szCs w:val="20"/>
              </w:rPr>
              <w:t>МХ-1, МХ-3</w:t>
            </w:r>
            <w:r w:rsidR="00FC2D0B">
              <w:rPr>
                <w:rFonts w:ascii="Calibri" w:hAnsi="Calibri"/>
                <w:sz w:val="20"/>
                <w:szCs w:val="20"/>
              </w:rPr>
              <w:t>,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C2D0B">
              <w:rPr>
                <w:rFonts w:ascii="Calibri" w:hAnsi="Calibri"/>
                <w:sz w:val="20"/>
                <w:szCs w:val="20"/>
              </w:rPr>
              <w:t>т</w:t>
            </w:r>
            <w:r w:rsidR="00FC2D0B" w:rsidRPr="002005A9">
              <w:rPr>
                <w:rFonts w:ascii="Calibri" w:hAnsi="Calibri"/>
                <w:sz w:val="20"/>
                <w:szCs w:val="20"/>
              </w:rPr>
              <w:t>оварной накладной</w:t>
            </w:r>
            <w:r w:rsidR="00FC2D0B" w:rsidRPr="00D30C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="00A4476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44767" w:rsidRPr="0028519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44767" w:rsidRPr="00A44767">
              <w:rPr>
                <w:rFonts w:ascii="Calibri" w:hAnsi="Calibri"/>
                <w:sz w:val="20"/>
                <w:szCs w:val="20"/>
              </w:rPr>
              <w:t>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</w:t>
            </w:r>
            <w:r w:rsidR="00A4476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44767" w:rsidRPr="00A44767">
              <w:rPr>
                <w:rFonts w:ascii="Calibri" w:hAnsi="Calibri"/>
                <w:sz w:val="20"/>
                <w:szCs w:val="20"/>
              </w:rPr>
              <w:t>отсутствует, не применяется</w:t>
            </w:r>
            <w:r w:rsidR="00A44767" w:rsidRPr="0028519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</w:t>
            </w:r>
            <w:r w:rsidR="00A44767">
              <w:rPr>
                <w:rFonts w:ascii="Calibri" w:hAnsi="Calibri"/>
                <w:sz w:val="20"/>
                <w:szCs w:val="20"/>
              </w:rPr>
              <w:t xml:space="preserve"> -</w:t>
            </w:r>
            <w:r w:rsidR="00A44767" w:rsidRPr="00A44767">
              <w:rPr>
                <w:rFonts w:ascii="Calibri" w:hAnsi="Calibri"/>
                <w:sz w:val="20"/>
                <w:szCs w:val="20"/>
              </w:rPr>
              <w:t xml:space="preserve"> отсутствует, не применяется</w:t>
            </w:r>
            <w:proofErr w:type="gramStart"/>
            <w:r w:rsidR="00A44767" w:rsidRPr="0028519E">
              <w:rPr>
                <w:rFonts w:ascii="Arial" w:hAnsi="Arial" w:cs="Arial"/>
                <w:sz w:val="20"/>
                <w:szCs w:val="20"/>
              </w:rPr>
              <w:t>;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  <w:proofErr w:type="gramEnd"/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10 – Акт приема-передачи Программного обеспечения</w:t>
            </w:r>
            <w:r w:rsidR="00A44767">
              <w:rPr>
                <w:rFonts w:ascii="Calibri" w:hAnsi="Calibri"/>
                <w:sz w:val="20"/>
                <w:szCs w:val="20"/>
              </w:rPr>
              <w:t xml:space="preserve"> -</w:t>
            </w:r>
            <w:r w:rsidR="00A44767" w:rsidRPr="00A44767">
              <w:rPr>
                <w:rFonts w:ascii="Calibri" w:hAnsi="Calibri"/>
                <w:sz w:val="20"/>
                <w:szCs w:val="20"/>
              </w:rPr>
              <w:t xml:space="preserve"> отсутствует, не применяется</w:t>
            </w:r>
            <w:r w:rsidR="00A44767" w:rsidRPr="0028519E">
              <w:rPr>
                <w:rFonts w:ascii="Arial" w:hAnsi="Arial" w:cs="Arial"/>
                <w:sz w:val="20"/>
                <w:szCs w:val="20"/>
              </w:rPr>
              <w:t>;</w:t>
            </w:r>
            <w:r w:rsidRPr="00D30C56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</w:t>
            </w:r>
            <w:r w:rsidR="00A44767">
              <w:rPr>
                <w:rFonts w:ascii="Calibri" w:hAnsi="Calibri"/>
                <w:sz w:val="20"/>
                <w:szCs w:val="20"/>
              </w:rPr>
              <w:t xml:space="preserve"> - </w:t>
            </w:r>
            <w:r w:rsidR="00A44767" w:rsidRPr="00A44767">
              <w:rPr>
                <w:rFonts w:ascii="Calibri" w:hAnsi="Calibri"/>
                <w:sz w:val="20"/>
                <w:szCs w:val="20"/>
              </w:rPr>
              <w:t>отсутствует, не применяется</w:t>
            </w:r>
            <w:proofErr w:type="gramStart"/>
            <w:r w:rsidR="00A44767" w:rsidRPr="0028519E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0D1DFA" w:rsidRDefault="000D1DFA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Покупатель: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Юридический и почтовый адрес: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5005 г"/>
              </w:smartTagPr>
              <w:r w:rsidRPr="000D1DFA">
                <w:rPr>
                  <w:rFonts w:ascii="Calibri" w:hAnsi="Calibri"/>
                  <w:sz w:val="20"/>
                  <w:szCs w:val="20"/>
                </w:rPr>
                <w:t>105005 г</w:t>
              </w:r>
            </w:smartTag>
            <w:r w:rsidRPr="000D1DFA">
              <w:rPr>
                <w:rFonts w:ascii="Calibri" w:hAnsi="Calibri"/>
                <w:sz w:val="20"/>
                <w:szCs w:val="20"/>
              </w:rPr>
              <w:t xml:space="preserve">. Москва ул. Фр. Энгельса, д. 32 стр.1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ИНН/КПП   7701007624/770101001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0D1DFA">
              <w:rPr>
                <w:rFonts w:ascii="Calibri" w:hAnsi="Calibri"/>
                <w:sz w:val="20"/>
                <w:szCs w:val="20"/>
              </w:rPr>
              <w:t>Р</w:t>
            </w:r>
            <w:proofErr w:type="gramEnd"/>
            <w:r w:rsidRPr="000D1DFA">
              <w:rPr>
                <w:rFonts w:ascii="Calibri" w:hAnsi="Calibri"/>
                <w:sz w:val="20"/>
                <w:szCs w:val="20"/>
              </w:rPr>
              <w:t>/с  40702810400003002968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В Банк «ВБРР» (АО) </w:t>
            </w:r>
            <w:proofErr w:type="spellStart"/>
            <w:r w:rsidRPr="000D1DFA">
              <w:rPr>
                <w:rFonts w:ascii="Calibri" w:hAnsi="Calibri"/>
                <w:sz w:val="20"/>
                <w:szCs w:val="20"/>
              </w:rPr>
              <w:t>г</w:t>
            </w:r>
            <w:proofErr w:type="gramStart"/>
            <w:r w:rsidRPr="000D1DFA">
              <w:rPr>
                <w:rFonts w:ascii="Calibri" w:hAnsi="Calibri"/>
                <w:sz w:val="20"/>
                <w:szCs w:val="20"/>
              </w:rPr>
              <w:t>.М</w:t>
            </w:r>
            <w:proofErr w:type="gramEnd"/>
            <w:r w:rsidRPr="000D1DFA">
              <w:rPr>
                <w:rFonts w:ascii="Calibri" w:hAnsi="Calibri"/>
                <w:sz w:val="20"/>
                <w:szCs w:val="20"/>
              </w:rPr>
              <w:t>осква</w:t>
            </w:r>
            <w:proofErr w:type="spellEnd"/>
            <w:r w:rsidRPr="000D1DFA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Кор/с 30101810900000000880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БИК 044525880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ОКВЭД  71.11.1 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ОКПО 150061</w:t>
            </w:r>
          </w:p>
          <w:p w:rsidR="00082C8C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Тел. 495-795-31-30</w:t>
            </w:r>
          </w:p>
          <w:p w:rsidR="000D1DFA" w:rsidRPr="000D1DFA" w:rsidRDefault="000D1DFA" w:rsidP="000D1DFA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Тел. +7 495-795-31-30</w:t>
            </w:r>
          </w:p>
          <w:p w:rsidR="000D1DFA" w:rsidRPr="000D1DFA" w:rsidRDefault="000D1DFA" w:rsidP="000D1DFA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Адрес эл. почты: </w:t>
            </w:r>
            <w:hyperlink r:id="rId10" w:history="1">
              <w:r w:rsidRPr="000D1DFA">
                <w:rPr>
                  <w:rFonts w:ascii="Calibri" w:hAnsi="Calibri"/>
                  <w:sz w:val="20"/>
                  <w:szCs w:val="20"/>
                </w:rPr>
                <w:t>vnipineft@vnipineft.ru</w:t>
              </w:r>
            </w:hyperlink>
          </w:p>
          <w:p w:rsidR="000D1DFA" w:rsidRPr="000D1DFA" w:rsidRDefault="000D1DFA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3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4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5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5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6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6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7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8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9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0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1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2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3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4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5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16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17" w:name="ТекстовоеПоле145"/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17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0D1DFA" w:rsidRDefault="000D1DFA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bookmarkStart w:id="18" w:name="ТекстовоеПоле147"/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18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19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19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0D1DFA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5A8" w:rsidRDefault="001855A8" w:rsidP="001D4F57">
      <w:r>
        <w:separator/>
      </w:r>
    </w:p>
  </w:endnote>
  <w:endnote w:type="continuationSeparator" w:id="0">
    <w:p w:rsidR="001855A8" w:rsidRDefault="001855A8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855A8" w:rsidRDefault="001855A8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1855A8" w:rsidRDefault="001855A8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06E0">
      <w:rPr>
        <w:noProof/>
      </w:rPr>
      <w:t>2</w:t>
    </w:r>
    <w:r>
      <w:fldChar w:fldCharType="end"/>
    </w:r>
  </w:p>
  <w:p w:rsidR="001855A8" w:rsidRPr="00927DCB" w:rsidRDefault="001855A8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5A8" w:rsidRDefault="001855A8" w:rsidP="001D4F57">
      <w:r>
        <w:separator/>
      </w:r>
    </w:p>
  </w:footnote>
  <w:footnote w:type="continuationSeparator" w:id="0">
    <w:p w:rsidR="001855A8" w:rsidRDefault="001855A8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A8" w:rsidRDefault="001855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77250"/>
    <w:rsid w:val="000814CD"/>
    <w:rsid w:val="00082C8C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1DFA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5A8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C7AC1"/>
    <w:rsid w:val="002D0BE8"/>
    <w:rsid w:val="002D3710"/>
    <w:rsid w:val="002D4913"/>
    <w:rsid w:val="002D7BE3"/>
    <w:rsid w:val="002D7C95"/>
    <w:rsid w:val="002D7DF2"/>
    <w:rsid w:val="002E183A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2516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5DF1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29BE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C65EA"/>
    <w:rsid w:val="007D1C9F"/>
    <w:rsid w:val="007D371B"/>
    <w:rsid w:val="007D5113"/>
    <w:rsid w:val="007D52AF"/>
    <w:rsid w:val="007D6DC6"/>
    <w:rsid w:val="007E1B9F"/>
    <w:rsid w:val="007E7CF6"/>
    <w:rsid w:val="007F20D8"/>
    <w:rsid w:val="007F30DB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33F5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44767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778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06E0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185B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0816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5EE2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42D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97B1D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2D0B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vnipineft@vnipinef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90BD2-42D9-448D-8B0C-490B5017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15</Pages>
  <Words>8481</Words>
  <Characters>62088</Characters>
  <Application>Microsoft Office Word</Application>
  <DocSecurity>0</DocSecurity>
  <Lines>517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70429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Лариса В. Старикова</cp:lastModifiedBy>
  <cp:revision>29</cp:revision>
  <cp:lastPrinted>2017-02-07T08:38:00Z</cp:lastPrinted>
  <dcterms:created xsi:type="dcterms:W3CDTF">2017-09-11T00:56:00Z</dcterms:created>
  <dcterms:modified xsi:type="dcterms:W3CDTF">2018-07-16T13:47:00Z</dcterms:modified>
</cp:coreProperties>
</file>